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2B73" w:rsidRDefault="00882B73" w:rsidP="00882B73"/>
    <w:p w:rsidR="00882B73" w:rsidRPr="00847087" w:rsidRDefault="00882B73" w:rsidP="00882B73">
      <w:pPr>
        <w:jc w:val="both"/>
        <w:rPr>
          <w:rFonts w:ascii="Arial" w:hAnsi="Arial" w:cs="Arial"/>
        </w:rPr>
      </w:pPr>
      <w:r w:rsidRPr="00847087">
        <w:rPr>
          <w:rFonts w:ascii="Arial" w:hAnsi="Arial" w:cs="Arial"/>
        </w:rPr>
        <w:t xml:space="preserve">San Luis de la Paz, Guanajuato., </w:t>
      </w:r>
      <w:r>
        <w:rPr>
          <w:rFonts w:ascii="Arial" w:hAnsi="Arial" w:cs="Arial"/>
        </w:rPr>
        <w:t xml:space="preserve">09 nueve de mayo </w:t>
      </w:r>
      <w:r w:rsidRPr="00847087">
        <w:rPr>
          <w:rFonts w:ascii="Arial" w:hAnsi="Arial" w:cs="Arial"/>
        </w:rPr>
        <w:t>de 2025 dos mil veinticinco.-</w:t>
      </w:r>
      <w:r>
        <w:rPr>
          <w:rFonts w:ascii="Arial" w:hAnsi="Arial" w:cs="Arial"/>
        </w:rPr>
        <w:t>-----</w:t>
      </w:r>
    </w:p>
    <w:p w:rsidR="00882B73" w:rsidRPr="00847087" w:rsidRDefault="00882B73" w:rsidP="00882B73">
      <w:pPr>
        <w:jc w:val="both"/>
        <w:rPr>
          <w:rFonts w:ascii="Arial" w:hAnsi="Arial" w:cs="Arial"/>
        </w:rPr>
      </w:pPr>
      <w:r w:rsidRPr="00847087">
        <w:rPr>
          <w:rFonts w:ascii="Arial" w:hAnsi="Arial" w:cs="Arial"/>
          <w:b/>
        </w:rPr>
        <w:t>VISTOS.-</w:t>
      </w:r>
      <w:r w:rsidRPr="00847087">
        <w:rPr>
          <w:rFonts w:ascii="Arial" w:hAnsi="Arial" w:cs="Arial"/>
        </w:rPr>
        <w:t xml:space="preserve"> Para resolver los autos de la Demanda de Juicio de Nulidad Expediente Número 07/2025, promovido por la ciudadana </w:t>
      </w:r>
      <w:r>
        <w:rPr>
          <w:rFonts w:ascii="Arial" w:hAnsi="Arial" w:cs="Arial"/>
        </w:rPr>
        <w:t>***</w:t>
      </w:r>
      <w:r w:rsidRPr="00847087">
        <w:rPr>
          <w:rFonts w:ascii="Arial" w:hAnsi="Arial" w:cs="Arial"/>
          <w:b/>
        </w:rPr>
        <w:t xml:space="preserve">, </w:t>
      </w:r>
      <w:r w:rsidRPr="00847087">
        <w:rPr>
          <w:rFonts w:ascii="Arial" w:hAnsi="Arial" w:cs="Arial"/>
        </w:rPr>
        <w:t>ha llegado el momento de resolver lo que en derecho proceda y.</w:t>
      </w:r>
      <w:r>
        <w:rPr>
          <w:rFonts w:ascii="Arial" w:hAnsi="Arial" w:cs="Arial"/>
        </w:rPr>
        <w:t>-------</w:t>
      </w:r>
      <w:r w:rsidRPr="00847087">
        <w:rPr>
          <w:rFonts w:ascii="Arial" w:hAnsi="Arial" w:cs="Arial"/>
        </w:rPr>
        <w:t>------</w:t>
      </w:r>
      <w:r>
        <w:rPr>
          <w:rFonts w:ascii="Arial" w:hAnsi="Arial" w:cs="Arial"/>
        </w:rPr>
        <w:t>----------------------------------------------</w:t>
      </w:r>
      <w:r w:rsidRPr="00847087">
        <w:rPr>
          <w:rFonts w:ascii="Arial" w:hAnsi="Arial" w:cs="Arial"/>
        </w:rPr>
        <w:t>--------------</w:t>
      </w:r>
    </w:p>
    <w:p w:rsidR="00882B73" w:rsidRPr="00847087" w:rsidRDefault="00882B73" w:rsidP="00882B73">
      <w:pPr>
        <w:jc w:val="center"/>
        <w:rPr>
          <w:rFonts w:ascii="Arial" w:hAnsi="Arial" w:cs="Arial"/>
          <w:b/>
        </w:rPr>
      </w:pPr>
      <w:r w:rsidRPr="00847087">
        <w:rPr>
          <w:rFonts w:ascii="Arial" w:hAnsi="Arial" w:cs="Arial"/>
          <w:b/>
        </w:rPr>
        <w:t>R E S U L T A N D O</w:t>
      </w:r>
    </w:p>
    <w:p w:rsidR="00882B73" w:rsidRPr="00847087" w:rsidRDefault="00882B73" w:rsidP="00882B73">
      <w:pPr>
        <w:jc w:val="both"/>
        <w:rPr>
          <w:rFonts w:ascii="Arial" w:hAnsi="Arial" w:cs="Arial"/>
        </w:rPr>
      </w:pPr>
      <w:r w:rsidRPr="00847087">
        <w:rPr>
          <w:rFonts w:ascii="Arial" w:hAnsi="Arial" w:cs="Arial"/>
          <w:b/>
        </w:rPr>
        <w:t>PRIMERO.-</w:t>
      </w:r>
      <w:r w:rsidRPr="00847087">
        <w:rPr>
          <w:rFonts w:ascii="Arial" w:hAnsi="Arial" w:cs="Arial"/>
        </w:rPr>
        <w:t xml:space="preserve"> Con fecha 16 dieciséis de enero  de 2025 dos mil veinticinco, la ciudadana </w:t>
      </w:r>
      <w:r>
        <w:rPr>
          <w:rFonts w:ascii="Arial" w:hAnsi="Arial" w:cs="Arial"/>
        </w:rPr>
        <w:t>***</w:t>
      </w:r>
      <w:r w:rsidRPr="00847087">
        <w:rPr>
          <w:rFonts w:ascii="Arial" w:hAnsi="Arial" w:cs="Arial"/>
          <w:b/>
        </w:rPr>
        <w:t xml:space="preserve">,  </w:t>
      </w:r>
      <w:r w:rsidRPr="00847087">
        <w:rPr>
          <w:rFonts w:ascii="Arial" w:hAnsi="Arial" w:cs="Arial"/>
        </w:rPr>
        <w:t>promovió Demanda de Juicio de Nulidad en contra del Oficial adscrito a la Dirección de Tránsito y Transporte Municipal de esta ciudad y árbitro calificador,  sobre el acto administrativo    traducido en la boleta de infracción 194594,  de fecha 7 siete   de diciembre de 2024 dos mil veinticuatro, solicitando la nulidad de la misma en  los términos del artículo 255 del Código de Procedimiento y Justicia Administrativa para el Estado y los Municipios de Guanajuato.----</w:t>
      </w:r>
      <w:r>
        <w:rPr>
          <w:rFonts w:ascii="Arial" w:hAnsi="Arial" w:cs="Arial"/>
        </w:rPr>
        <w:t>--</w:t>
      </w:r>
      <w:r>
        <w:rPr>
          <w:rFonts w:ascii="Arial" w:hAnsi="Arial" w:cs="Arial"/>
        </w:rPr>
        <w:t>-----------------------------------------</w:t>
      </w:r>
      <w:r w:rsidRPr="00847087">
        <w:rPr>
          <w:rFonts w:ascii="Arial" w:hAnsi="Arial" w:cs="Arial"/>
        </w:rPr>
        <w:t>---</w:t>
      </w:r>
    </w:p>
    <w:p w:rsidR="00882B73" w:rsidRPr="00847087" w:rsidRDefault="00882B73" w:rsidP="00882B73">
      <w:pPr>
        <w:jc w:val="both"/>
        <w:rPr>
          <w:rFonts w:ascii="Arial" w:hAnsi="Arial" w:cs="Arial"/>
        </w:rPr>
      </w:pPr>
      <w:r w:rsidRPr="00847087">
        <w:rPr>
          <w:rFonts w:ascii="Arial" w:hAnsi="Arial" w:cs="Arial"/>
          <w:b/>
        </w:rPr>
        <w:t>SEGUNDO.-</w:t>
      </w:r>
      <w:r w:rsidRPr="00847087">
        <w:rPr>
          <w:rFonts w:ascii="Arial" w:hAnsi="Arial" w:cs="Arial"/>
        </w:rPr>
        <w:t xml:space="preserve"> Por auto de fecha 17 diecisiete de enero del  presente año,  se radicó y requirió a las autoridades responsables para que, en el término de 10 diez días, dieran contestación a la demanda interpuesta en su contra, lo anterior  de conformidad con el artículo 279  del Código  que regula a esta materia, quedando el actor y la autoridades demandadas,  debida y respectivamente notificados el  día 21 veintiuno  de enero  de 2025 dos mil veinticinco.----</w:t>
      </w:r>
      <w:r>
        <w:rPr>
          <w:rFonts w:ascii="Arial" w:hAnsi="Arial" w:cs="Arial"/>
        </w:rPr>
        <w:t>---------------------------------------------</w:t>
      </w:r>
      <w:r w:rsidRPr="00847087">
        <w:rPr>
          <w:rFonts w:ascii="Arial" w:hAnsi="Arial" w:cs="Arial"/>
        </w:rPr>
        <w:t>-----------</w:t>
      </w:r>
    </w:p>
    <w:p w:rsidR="00882B73" w:rsidRPr="00847087" w:rsidRDefault="00882B73" w:rsidP="00882B73">
      <w:pPr>
        <w:jc w:val="both"/>
        <w:rPr>
          <w:rFonts w:ascii="Arial" w:hAnsi="Arial" w:cs="Arial"/>
        </w:rPr>
      </w:pPr>
      <w:r w:rsidRPr="00847087">
        <w:rPr>
          <w:rFonts w:ascii="Arial" w:hAnsi="Arial" w:cs="Arial"/>
          <w:b/>
        </w:rPr>
        <w:t>TERCERO.-</w:t>
      </w:r>
      <w:r w:rsidRPr="00847087">
        <w:rPr>
          <w:rFonts w:ascii="Arial" w:hAnsi="Arial" w:cs="Arial"/>
        </w:rPr>
        <w:t xml:space="preserve"> Por auto de fecha 30 treinta de enero de la presente anualidad, se tuvo a la autoridad demandada  </w:t>
      </w:r>
      <w:r w:rsidRPr="00847087">
        <w:rPr>
          <w:rFonts w:ascii="Arial" w:hAnsi="Arial" w:cs="Arial"/>
          <w:b/>
        </w:rPr>
        <w:t>por  dando contestación en tiempo y forma</w:t>
      </w:r>
      <w:r w:rsidRPr="00847087">
        <w:rPr>
          <w:rFonts w:ascii="Arial" w:hAnsi="Arial" w:cs="Arial"/>
        </w:rPr>
        <w:t xml:space="preserve"> a la demanda interpuesta en su contra,   lo anterior de conformidad con el artículo 279  del  Código que rige a la materia.-------------------------------------------------</w:t>
      </w:r>
      <w:r>
        <w:rPr>
          <w:rFonts w:ascii="Arial" w:hAnsi="Arial" w:cs="Arial"/>
        </w:rPr>
        <w:t>---------</w:t>
      </w:r>
      <w:r w:rsidRPr="00847087">
        <w:rPr>
          <w:rFonts w:ascii="Arial" w:hAnsi="Arial" w:cs="Arial"/>
        </w:rPr>
        <w:t>--------------</w:t>
      </w:r>
    </w:p>
    <w:p w:rsidR="00882B73" w:rsidRPr="00847087" w:rsidRDefault="00882B73" w:rsidP="00882B73">
      <w:pPr>
        <w:jc w:val="both"/>
        <w:rPr>
          <w:rFonts w:ascii="Arial" w:hAnsi="Arial" w:cs="Arial"/>
        </w:rPr>
      </w:pPr>
      <w:r w:rsidRPr="00847087">
        <w:rPr>
          <w:rFonts w:ascii="Arial" w:hAnsi="Arial" w:cs="Arial"/>
          <w:b/>
        </w:rPr>
        <w:t>CUARTO.-</w:t>
      </w:r>
      <w:r w:rsidRPr="00847087">
        <w:rPr>
          <w:rFonts w:ascii="Arial" w:hAnsi="Arial" w:cs="Arial"/>
        </w:rPr>
        <w:t xml:space="preserve"> Por auto de fecha 10 diez de febrero del año que corre, se tuvo a la justiciable por ampliando la demanda del proceso que nos ocupa, lo anterior de conformidad con el artículo 304-F del Código aplicable a esta materia.------------</w:t>
      </w:r>
      <w:r>
        <w:rPr>
          <w:rFonts w:ascii="Arial" w:hAnsi="Arial" w:cs="Arial"/>
        </w:rPr>
        <w:t>-------</w:t>
      </w:r>
    </w:p>
    <w:p w:rsidR="00882B73" w:rsidRPr="00847087" w:rsidRDefault="00882B73" w:rsidP="00882B73">
      <w:pPr>
        <w:jc w:val="both"/>
        <w:rPr>
          <w:rFonts w:ascii="Arial" w:hAnsi="Arial" w:cs="Arial"/>
        </w:rPr>
      </w:pPr>
      <w:r w:rsidRPr="00847087">
        <w:rPr>
          <w:rFonts w:ascii="Arial" w:hAnsi="Arial" w:cs="Arial"/>
          <w:b/>
        </w:rPr>
        <w:t xml:space="preserve">QUINTO.- </w:t>
      </w:r>
      <w:r w:rsidRPr="00847087">
        <w:rPr>
          <w:rFonts w:ascii="Arial" w:hAnsi="Arial" w:cs="Arial"/>
        </w:rPr>
        <w:t>En fecha 9 nueve de abril  de este año,  se celebró la  Audiencia de Alegatos,  sin la formulación de apuntes de   alegatos de la  parte demandada,  lo anterior de conformidad con los artículos 287 del Código de Procedimiento y Justicia Administrativa para el Estado y los Municipios de Guanajuato.------</w:t>
      </w:r>
      <w:r>
        <w:rPr>
          <w:rFonts w:ascii="Arial" w:hAnsi="Arial" w:cs="Arial"/>
        </w:rPr>
        <w:t>--</w:t>
      </w:r>
      <w:r w:rsidRPr="00847087">
        <w:rPr>
          <w:rFonts w:ascii="Arial" w:hAnsi="Arial" w:cs="Arial"/>
        </w:rPr>
        <w:t>----------------------</w:t>
      </w:r>
    </w:p>
    <w:p w:rsidR="00882B73" w:rsidRPr="00847087" w:rsidRDefault="00882B73" w:rsidP="00882B73">
      <w:pPr>
        <w:jc w:val="center"/>
        <w:rPr>
          <w:rFonts w:ascii="Arial" w:hAnsi="Arial" w:cs="Arial"/>
          <w:b/>
        </w:rPr>
      </w:pPr>
      <w:r w:rsidRPr="00847087">
        <w:rPr>
          <w:rFonts w:ascii="Arial" w:hAnsi="Arial" w:cs="Arial"/>
          <w:b/>
        </w:rPr>
        <w:t>C O N S I D E R A N D O</w:t>
      </w:r>
    </w:p>
    <w:p w:rsidR="00882B73" w:rsidRPr="00847087" w:rsidRDefault="00882B73" w:rsidP="00882B73">
      <w:pPr>
        <w:jc w:val="both"/>
        <w:rPr>
          <w:rFonts w:ascii="Arial" w:hAnsi="Arial" w:cs="Arial"/>
        </w:rPr>
      </w:pPr>
      <w:r w:rsidRPr="00847087">
        <w:rPr>
          <w:rFonts w:ascii="Arial" w:hAnsi="Arial" w:cs="Arial"/>
          <w:b/>
        </w:rPr>
        <w:t xml:space="preserve">PRIMERO.- </w:t>
      </w:r>
      <w:r w:rsidRPr="00847087">
        <w:rPr>
          <w:rFonts w:ascii="Arial" w:hAnsi="Arial" w:cs="Arial"/>
        </w:rPr>
        <w:t>Que este Honorable Juzgado Administrativo Municipal está dotado de competencia para tramitar y resolver la presente demanda de juicio de nulidad, lo anterior con fundamento en lo dispuesto por los artículos  366 y 368  de la Ley para el Gobierno y Administración de los Municipios del Estado de  Guanajuato, y  el artículo 1 fracción II,  del Código de Justicia Administrativa que norma a este Órgano Jurisdiccional.-----------------------------------</w:t>
      </w:r>
      <w:r>
        <w:rPr>
          <w:rFonts w:ascii="Arial" w:hAnsi="Arial" w:cs="Arial"/>
        </w:rPr>
        <w:t>-------------------------------------------------</w:t>
      </w:r>
      <w:r w:rsidRPr="00847087">
        <w:rPr>
          <w:rFonts w:ascii="Arial" w:hAnsi="Arial" w:cs="Arial"/>
        </w:rPr>
        <w:t>--------</w:t>
      </w:r>
    </w:p>
    <w:p w:rsidR="00882B73" w:rsidRPr="00847087" w:rsidRDefault="00882B73" w:rsidP="00882B73">
      <w:pPr>
        <w:jc w:val="both"/>
        <w:rPr>
          <w:rFonts w:ascii="Arial" w:hAnsi="Arial" w:cs="Arial"/>
        </w:rPr>
      </w:pPr>
      <w:r w:rsidRPr="00847087">
        <w:rPr>
          <w:rFonts w:ascii="Arial" w:hAnsi="Arial" w:cs="Arial"/>
          <w:b/>
        </w:rPr>
        <w:t>SEGUNDO.-</w:t>
      </w:r>
      <w:r w:rsidRPr="00847087">
        <w:rPr>
          <w:rFonts w:ascii="Arial" w:hAnsi="Arial" w:cs="Arial"/>
        </w:rPr>
        <w:t xml:space="preserve"> Que la existencia del acto reclamado se encuentra debidamente acreditado en autos, por las documentales  exhibidas por el recurrente.-</w:t>
      </w:r>
      <w:r>
        <w:rPr>
          <w:rFonts w:ascii="Arial" w:hAnsi="Arial" w:cs="Arial"/>
        </w:rPr>
        <w:t>-----------------</w:t>
      </w:r>
    </w:p>
    <w:p w:rsidR="00882B73" w:rsidRDefault="00882B73" w:rsidP="00882B73">
      <w:pPr>
        <w:jc w:val="both"/>
        <w:rPr>
          <w:rFonts w:ascii="Arial" w:hAnsi="Arial" w:cs="Arial"/>
        </w:rPr>
      </w:pPr>
      <w:r w:rsidRPr="00847087">
        <w:rPr>
          <w:rFonts w:ascii="Arial" w:hAnsi="Arial" w:cs="Arial"/>
          <w:b/>
        </w:rPr>
        <w:t>TERCERO.-</w:t>
      </w:r>
      <w:r w:rsidRPr="00847087">
        <w:rPr>
          <w:rFonts w:ascii="Arial" w:hAnsi="Arial" w:cs="Arial"/>
        </w:rPr>
        <w:t xml:space="preserve"> Las causales de improcedencia y sobreseimiento se analizan a petición de parte, o en su defecto, de oficio por ser cuestiones de orden público, lo anterior atento a lo dispuesto por los numerales 261 y 262 del Código de Procedimiento y Justicia Administrativa para el Estado y los Municipios de Guanajuato,    sirve de apoyo la siguiente Tesis Jurisprudencial.-</w:t>
      </w:r>
    </w:p>
    <w:p w:rsidR="00882B73" w:rsidRPr="00847087" w:rsidRDefault="00882B73" w:rsidP="00882B73">
      <w:pPr>
        <w:jc w:val="both"/>
        <w:rPr>
          <w:rFonts w:ascii="Arial" w:hAnsi="Arial" w:cs="Arial"/>
          <w:i/>
        </w:rPr>
      </w:pPr>
      <w:r w:rsidRPr="00847087">
        <w:rPr>
          <w:rFonts w:ascii="Arial" w:hAnsi="Arial" w:cs="Arial"/>
        </w:rPr>
        <w:t xml:space="preserve"> “</w:t>
      </w:r>
      <w:r w:rsidRPr="00847087">
        <w:rPr>
          <w:rFonts w:ascii="Arial" w:hAnsi="Arial" w:cs="Arial"/>
          <w:b/>
          <w:i/>
        </w:rPr>
        <w:t>SOBRESEIMIENTO, MOTIVOS DE</w:t>
      </w:r>
      <w:r w:rsidRPr="00847087">
        <w:rPr>
          <w:rFonts w:ascii="Arial" w:hAnsi="Arial" w:cs="Arial"/>
          <w:i/>
        </w:rPr>
        <w:t>. La configuración de motivos de sobreseimiento, como sucede cuando se justifica que concurrieron causas de improcedencia, además de impedir el examen de fondo del negocio, debe estudiarse oficiosa y preferentemente, por referirse a una cuestión de orden público en el juicio de garantías.” Visible en la Jurisprudencia Tesis sobresaliente 1982-1983, actualización VIII administrativa, pág. 132, Tesis 182. Ediciones Mayo.</w:t>
      </w:r>
    </w:p>
    <w:p w:rsidR="00882B73" w:rsidRDefault="00882B73" w:rsidP="00882B73">
      <w:pPr>
        <w:jc w:val="both"/>
        <w:rPr>
          <w:rFonts w:ascii="Arial" w:hAnsi="Arial" w:cs="Arial"/>
        </w:rPr>
      </w:pPr>
      <w:r w:rsidRPr="00847087">
        <w:rPr>
          <w:rFonts w:ascii="Arial" w:hAnsi="Arial" w:cs="Arial"/>
          <w:b/>
          <w:i/>
        </w:rPr>
        <w:lastRenderedPageBreak/>
        <w:t xml:space="preserve"> “IMPROCEDENCIA.-</w:t>
      </w:r>
      <w:r w:rsidRPr="00847087">
        <w:rPr>
          <w:rFonts w:ascii="Arial" w:hAnsi="Arial" w:cs="Arial"/>
          <w:i/>
        </w:rPr>
        <w:t xml:space="preserve"> Sea que las partes la aleguen o no, debe examinarse previamente la procedencia del juicio de amparo, por ser esa cuestión de orden público en el juicio de garantías” Tesis jurisprudencial número 940, publicada en el Apéndice al Semanario Judicial de la Federación, 1917 – 1988, Segunda Parte, Salas y Tesis Comunes, visible en la pág. 1538.</w:t>
      </w:r>
      <w:r w:rsidRPr="00847087">
        <w:rPr>
          <w:rFonts w:ascii="Arial" w:hAnsi="Arial" w:cs="Arial"/>
        </w:rPr>
        <w:t xml:space="preserve">                                                                                                                                                                                                                                                                                                                                                                                                                                                                                                                                                                                                                                                                                                                                                                                                                                                                                                                                                                                                                                                                                                                                                                                                                                                                                                                                                                                                                                      </w:t>
      </w:r>
    </w:p>
    <w:p w:rsidR="00882B73" w:rsidRPr="00847087" w:rsidRDefault="00882B73" w:rsidP="00882B73">
      <w:pPr>
        <w:jc w:val="both"/>
        <w:rPr>
          <w:rFonts w:ascii="Arial" w:hAnsi="Arial" w:cs="Arial"/>
          <w:i/>
        </w:rPr>
      </w:pPr>
      <w:r w:rsidRPr="00847087">
        <w:rPr>
          <w:rFonts w:ascii="Arial" w:hAnsi="Arial" w:cs="Arial"/>
        </w:rPr>
        <w:t>El que juzga,  llega a la convicción que,  si bien es cierto, la boleta de infracción de número de folio 194594, de fecha 7 siete de diciembre de 2024 dos mil veinticuatro y  el recibo de pago número de folio 51143 -AE, de fecha 17 diecisiete de diciembre de 2024,   fue  emitido  “a quien corresponda”, dicha omisión no es óbice para que el actor promoviera demanda de juicio de nulidad,  lo que se surtió en la especie, toda vez que con ello el actor está manifestando que tiene interés jurídico tal como lo señala el artículo 9 del Código que impera en este Juzgado, robustece a lo anterior el siguiente criterio del Tribunal de Justicia Administrativa:</w:t>
      </w:r>
    </w:p>
    <w:p w:rsidR="00882B73" w:rsidRPr="00847087" w:rsidRDefault="00882B73" w:rsidP="00882B73">
      <w:pPr>
        <w:jc w:val="both"/>
        <w:rPr>
          <w:rFonts w:ascii="Arial" w:hAnsi="Arial" w:cs="Arial"/>
          <w:i/>
        </w:rPr>
      </w:pPr>
      <w:r w:rsidRPr="00847087">
        <w:rPr>
          <w:rFonts w:ascii="Arial" w:hAnsi="Arial" w:cs="Arial"/>
          <w:b/>
          <w:i/>
        </w:rPr>
        <w:t>ACTO ADMINISTRATIVO. LA OMISIÓN DEL NOMBRE DEL DESTINATARIO NO ES RAZÓN PARA PRESUMIR QUE EL MISMO NO AFECTA EL INTERÉS JURÍDICO DEL PORTADOR.-</w:t>
      </w:r>
      <w:r w:rsidRPr="00847087">
        <w:rPr>
          <w:rFonts w:ascii="Arial" w:hAnsi="Arial" w:cs="Arial"/>
          <w:i/>
        </w:rPr>
        <w:t xml:space="preserve"> Si un particular impugna un acto administrativo cuyo contenido es congruente con una solicitud realizada por él anteriormente, debe considerarse que es el destinatario del acto administrativo y admitirse su demanda, máxime si está dirigido a su domicilio, aun cuando en el citado acto se haya omitido consignar su nombre y existan muchas personas que realizaron la misma solicitud, ya que procederá el sobreseimiento únicamente si la autoridad responsable, al contestar la demanda, niega que el acto recurrido está dirigido al actor, y si no obra en el expediente  respectivo prueba alguna que  desvirtúe  dicha negativa. (Expediente 6.397/04. Sentencia de fecha 12 de enero de 2005. Actor: Eusebio G. Gómez López, apoderado de </w:t>
      </w:r>
      <w:proofErr w:type="spellStart"/>
      <w:r w:rsidRPr="00847087">
        <w:rPr>
          <w:rFonts w:ascii="Arial" w:hAnsi="Arial" w:cs="Arial"/>
          <w:i/>
        </w:rPr>
        <w:t>Atenedoro</w:t>
      </w:r>
      <w:proofErr w:type="spellEnd"/>
      <w:r w:rsidRPr="00847087">
        <w:rPr>
          <w:rFonts w:ascii="Arial" w:hAnsi="Arial" w:cs="Arial"/>
          <w:i/>
        </w:rPr>
        <w:t xml:space="preserve"> Granados Rivera.)</w:t>
      </w:r>
    </w:p>
    <w:p w:rsidR="00882B73" w:rsidRPr="00847087" w:rsidRDefault="00882B73" w:rsidP="00882B73">
      <w:pPr>
        <w:jc w:val="both"/>
        <w:rPr>
          <w:rFonts w:ascii="Arial" w:hAnsi="Arial" w:cs="Arial"/>
        </w:rPr>
      </w:pPr>
      <w:r w:rsidRPr="00847087">
        <w:rPr>
          <w:rFonts w:ascii="Arial" w:hAnsi="Arial" w:cs="Arial"/>
        </w:rPr>
        <w:t>Luego entonces, el actor sí tiene interés jurídico para interponer demanda de juicio de nulidad, lo que se surtió en la especie, lo anterior de conformidad con lo dispuesto por el artículo 9 del Código que regula esta materia,  robustece a lo anterior las siguientes jurisprudencias.-</w:t>
      </w:r>
    </w:p>
    <w:p w:rsidR="00882B73" w:rsidRPr="00847087" w:rsidRDefault="00882B73" w:rsidP="00882B73">
      <w:pPr>
        <w:jc w:val="both"/>
        <w:rPr>
          <w:rFonts w:ascii="Arial" w:hAnsi="Arial" w:cs="Arial"/>
        </w:rPr>
      </w:pPr>
      <w:r w:rsidRPr="00847087">
        <w:rPr>
          <w:rFonts w:ascii="Arial" w:hAnsi="Arial" w:cs="Arial"/>
          <w:b/>
          <w:i/>
        </w:rPr>
        <w:t>INTERÉS JURÍDICO PARA LA PROCEDENCIA DEL AMPARO</w:t>
      </w:r>
    </w:p>
    <w:p w:rsidR="00882B73" w:rsidRPr="00847087" w:rsidRDefault="00882B73" w:rsidP="00882B73">
      <w:pPr>
        <w:jc w:val="both"/>
        <w:rPr>
          <w:rFonts w:ascii="Arial" w:hAnsi="Arial" w:cs="Arial"/>
        </w:rPr>
      </w:pPr>
      <w:r w:rsidRPr="00847087">
        <w:rPr>
          <w:rFonts w:ascii="Arial" w:hAnsi="Arial" w:cs="Arial"/>
        </w:rPr>
        <w:t>Ahora bien, el actor sí tiene interés jurídico dentro de este proceso, toda vez que es el Albacea dentro del juicio civil Expediente número  C728/2008, ventilado en el Juzgado Primero  Civil de Primera Instancia de este Partido Judicial, sirve de apoyo la siguiente jurisprudencia.-</w:t>
      </w:r>
    </w:p>
    <w:p w:rsidR="00882B73" w:rsidRPr="00847087" w:rsidRDefault="00882B73" w:rsidP="00882B73">
      <w:pPr>
        <w:jc w:val="both"/>
        <w:rPr>
          <w:rFonts w:ascii="Arial" w:hAnsi="Arial" w:cs="Arial"/>
          <w:i/>
        </w:rPr>
      </w:pPr>
      <w:r w:rsidRPr="00847087">
        <w:rPr>
          <w:rFonts w:ascii="Arial" w:hAnsi="Arial" w:cs="Arial"/>
          <w:b/>
          <w:i/>
        </w:rPr>
        <w:t>“INTERÉS JURÍDICO PARA LA PROCEDENCIA DEL AMPARO.-</w:t>
      </w:r>
      <w:r w:rsidRPr="00847087">
        <w:rPr>
          <w:rFonts w:ascii="Arial" w:hAnsi="Arial" w:cs="Arial"/>
          <w:i/>
        </w:rPr>
        <w:t xml:space="preserve"> De acuerdo con el sistema consignado en la Ley Reglamentaria del Juicio de Garantías, el ejercicio de la acción constitucional está reservado únicamente a quienes resienten un perjuicio con motivo de un acto de autoridad o por la ley. Ahora bien, la noción de perjuicio  para los efectos del amparo supone la existencia de un derecho legítimamente tutelado que, cuando es transgredido por la actuación de una autoridad o por la ley, faculta a su titular para acudir ante el órgano jurisdiccional correspondiente demandando que esa transgresión cese. Tal derecho protegido por el ordenamiento legal objetivo es lo que constituye el interés jurídico que la Ley  de la Materia toma en cuenta para la procedencia del juicio de amparo. Sin embargo, es oportuno destacar que no todos los intereses que puedan concurrir en  una persona merecen el calificativo de jurídicos, pues para que tal acontezca es menester que el derecho objetivo se haga cargo de ellos a través de una o varias de sus normas.” Jurisprudencia publicada en el Apéndice al Semanario   Judicial de la Federación, 1917 – 1988, Primera Parte, Tribunal Pleno, visible en las Págs. 868 – 869.</w:t>
      </w:r>
    </w:p>
    <w:p w:rsidR="00882B73" w:rsidRPr="00847087" w:rsidRDefault="00882B73" w:rsidP="00882B73">
      <w:pPr>
        <w:jc w:val="both"/>
        <w:rPr>
          <w:rFonts w:ascii="Arial" w:hAnsi="Arial" w:cs="Arial"/>
          <w:i/>
        </w:rPr>
      </w:pPr>
      <w:r w:rsidRPr="00847087">
        <w:rPr>
          <w:rFonts w:ascii="Arial" w:hAnsi="Arial" w:cs="Arial"/>
          <w:b/>
          <w:i/>
        </w:rPr>
        <w:t xml:space="preserve"> “INTERÉS JURÍDICO. AGRAVIO DIRECTO DE UN DERECHO SUBJETIVO DEL ACTOR.-</w:t>
      </w:r>
      <w:r w:rsidRPr="00847087">
        <w:rPr>
          <w:rFonts w:ascii="Arial" w:hAnsi="Arial" w:cs="Arial"/>
          <w:i/>
        </w:rPr>
        <w:t xml:space="preserve"> El interés jurídico, para efectos del juicio contencioso administrativo, se traduce  en la existencia del acto personal y directo que implique la violación de un derecho subjetivo tutelado a favor del accionante, ocasionándole un perjuicio. En el presente caso, el actor nunca aportó prueba alguna de que la negativa, por parte del Ayuntamiento, a que ingresara a su sesión le causa algún perjuicio, pues se limita a </w:t>
      </w:r>
      <w:r w:rsidRPr="00847087">
        <w:rPr>
          <w:rFonts w:ascii="Arial" w:hAnsi="Arial" w:cs="Arial"/>
          <w:i/>
        </w:rPr>
        <w:lastRenderedPageBreak/>
        <w:t>sostener que le fue vulnerado su derecho que se encuentra protegido por el artículo 55 de la Ley Orgánica Municipal, pero no demuestra que se le haya causado un perjuicio directo a sus intereses jurídicos.” (Exp. 3.321/01. Sentencia de fecha 28 de enero de 2002. Actor: José Aguirre Bárcenas.)     Criterio 2000 – 2005 Primera Sala (2000)</w:t>
      </w:r>
    </w:p>
    <w:p w:rsidR="00882B73" w:rsidRPr="00847087" w:rsidRDefault="00882B73" w:rsidP="00882B73">
      <w:pPr>
        <w:jc w:val="both"/>
        <w:rPr>
          <w:rFonts w:ascii="Arial" w:hAnsi="Arial" w:cs="Arial"/>
          <w:i/>
        </w:rPr>
      </w:pPr>
      <w:r w:rsidRPr="00847087">
        <w:rPr>
          <w:rFonts w:ascii="Arial" w:hAnsi="Arial" w:cs="Arial"/>
          <w:b/>
          <w:i/>
        </w:rPr>
        <w:t>“INTERES JURIDICO. CONCEPTO.-</w:t>
      </w:r>
      <w:r w:rsidRPr="00847087">
        <w:rPr>
          <w:rFonts w:ascii="Arial" w:hAnsi="Arial" w:cs="Arial"/>
          <w:i/>
        </w:rPr>
        <w:t xml:space="preserve"> En los artículos 54 primer párrafo, 57 </w:t>
      </w:r>
      <w:proofErr w:type="gramStart"/>
      <w:r w:rsidRPr="00847087">
        <w:rPr>
          <w:rFonts w:ascii="Arial" w:hAnsi="Arial" w:cs="Arial"/>
          <w:i/>
        </w:rPr>
        <w:t>fracción</w:t>
      </w:r>
      <w:proofErr w:type="gramEnd"/>
      <w:r w:rsidRPr="00847087">
        <w:rPr>
          <w:rFonts w:ascii="Arial" w:hAnsi="Arial" w:cs="Arial"/>
          <w:i/>
        </w:rPr>
        <w:t xml:space="preserve"> I, de la Ley de Justicia Administrativa del Estado de Guanajuato se prevé como un presupuesto procesal la existencia de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 Criterio 2000 – 2005 Primera Sala (2004).</w:t>
      </w:r>
    </w:p>
    <w:p w:rsidR="00882B73" w:rsidRPr="00847087" w:rsidRDefault="00882B73" w:rsidP="00882B73">
      <w:pPr>
        <w:jc w:val="both"/>
        <w:rPr>
          <w:rFonts w:ascii="Arial" w:hAnsi="Arial" w:cs="Arial"/>
        </w:rPr>
      </w:pPr>
      <w:r w:rsidRPr="00847087">
        <w:rPr>
          <w:rFonts w:ascii="Arial" w:hAnsi="Arial" w:cs="Arial"/>
          <w:i/>
        </w:rPr>
        <w:t>“</w:t>
      </w:r>
      <w:r w:rsidRPr="00847087">
        <w:rPr>
          <w:rFonts w:ascii="Arial" w:hAnsi="Arial" w:cs="Arial"/>
          <w:b/>
          <w:i/>
        </w:rPr>
        <w:t>PERSONALIDAD EN EL AMPARO DE QUIENES LA TIENEN RECONOCIDA ANTE LA AUTORIDAD RESPONSABLE.-</w:t>
      </w:r>
      <w:r w:rsidRPr="00847087">
        <w:rPr>
          <w:rFonts w:ascii="Arial" w:hAnsi="Arial" w:cs="Arial"/>
          <w:i/>
        </w:rPr>
        <w:t xml:space="preserve"> </w:t>
      </w:r>
      <w:r w:rsidRPr="00847087">
        <w:rPr>
          <w:rFonts w:ascii="Arial" w:hAnsi="Arial" w:cs="Arial"/>
        </w:rPr>
        <w:t>El artículo 13 de la Ley de Amparo, que establece que cuando los interesados tengan reconocida la personalidad ante la autoridad responsable, será admitida en el juicio de garantías para todos los efectos legales, debe entenderse en el sentido de que el quejoso debe llevar ante el Juez de Distrito algún comprobante de que su personalidad ha sido reconocida por la autoridad señalada como responsable, sin que tenga eficacia la  simple afirmación de esa circunstancia.” Apéndice al Semanario Judicial de la Federación, 1917 – 1988, Segunda Parte, Salas y Tesis Comunes, Tesis Jurisprudencial 1301, pág. 2104.</w:t>
      </w:r>
    </w:p>
    <w:p w:rsidR="00882B73" w:rsidRPr="00847087" w:rsidRDefault="00882B73" w:rsidP="00882B73">
      <w:pPr>
        <w:jc w:val="both"/>
        <w:rPr>
          <w:rFonts w:ascii="Arial" w:hAnsi="Arial" w:cs="Arial"/>
        </w:rPr>
      </w:pPr>
      <w:r w:rsidRPr="00847087">
        <w:rPr>
          <w:rFonts w:ascii="Arial" w:hAnsi="Arial" w:cs="Arial"/>
        </w:rPr>
        <w:t xml:space="preserve">No encontrando alguna causal que impida el estudio de fondo del presente asunto, se procede a analizar los conceptos de violación aducidos por el actor en su libelo de Demanda de Juicio de </w:t>
      </w:r>
      <w:r>
        <w:rPr>
          <w:rFonts w:ascii="Arial" w:hAnsi="Arial" w:cs="Arial"/>
        </w:rPr>
        <w:t>Nulidad.-------------------</w:t>
      </w:r>
      <w:r w:rsidRPr="00847087">
        <w:rPr>
          <w:rFonts w:ascii="Arial" w:hAnsi="Arial" w:cs="Arial"/>
        </w:rPr>
        <w:t>----------------------------------------------------</w:t>
      </w:r>
    </w:p>
    <w:p w:rsidR="00882B73" w:rsidRPr="00847087" w:rsidRDefault="00882B73" w:rsidP="00882B73">
      <w:pPr>
        <w:jc w:val="both"/>
        <w:rPr>
          <w:rFonts w:ascii="Arial" w:hAnsi="Arial" w:cs="Arial"/>
        </w:rPr>
      </w:pPr>
      <w:r w:rsidRPr="00847087">
        <w:rPr>
          <w:rFonts w:ascii="Arial" w:hAnsi="Arial" w:cs="Arial"/>
          <w:b/>
        </w:rPr>
        <w:t>CUARTO.-</w:t>
      </w:r>
      <w:r w:rsidRPr="00847087">
        <w:rPr>
          <w:rFonts w:ascii="Arial" w:hAnsi="Arial" w:cs="Arial"/>
        </w:rPr>
        <w:t xml:space="preserve"> La parte actora expresó sus conceptos de violación contenidos en el escrito inicial de Demanda de Juicio de Nulidad, mismos que se tienen por reproducidos como si a la letra se insertaran, toda vez que, no es necesaria su transcripción; sirve de apoyo a lo anterior la Tesis del Segundo Tribunal Colegiado del Sexto  Circuito, visible en la página 501 del Tomo XIV- Julio, de la Octava Época del Seminario Judicial de la Federación que a continuación se transcribe: </w:t>
      </w:r>
    </w:p>
    <w:p w:rsidR="00882B73" w:rsidRPr="00882B73" w:rsidRDefault="00882B73" w:rsidP="00882B73">
      <w:pPr>
        <w:jc w:val="both"/>
        <w:rPr>
          <w:rFonts w:ascii="Arial" w:hAnsi="Arial" w:cs="Arial"/>
          <w:i/>
        </w:rPr>
      </w:pPr>
      <w:r w:rsidRPr="00847087">
        <w:rPr>
          <w:rFonts w:ascii="Arial" w:hAnsi="Arial" w:cs="Arial"/>
          <w:i/>
        </w:rPr>
        <w:t>“</w:t>
      </w:r>
      <w:r w:rsidRPr="00847087">
        <w:rPr>
          <w:rFonts w:ascii="Arial" w:hAnsi="Arial" w:cs="Arial"/>
          <w:b/>
          <w:i/>
        </w:rPr>
        <w:t>CONCEPTOS DE VIOLACIÓN, EL JUEZ NO ESTA OBLIGADO A TRANSCRIBIRLOS.-</w:t>
      </w:r>
      <w:r w:rsidRPr="00847087">
        <w:rPr>
          <w:rFonts w:ascii="Arial" w:hAnsi="Arial" w:cs="Arial"/>
          <w:i/>
        </w:rPr>
        <w:t xml:space="preserve"> El hecho de que el Juez Federal no transcriba en su fallo los conceptos de violación expresados en la demanda, no implica que haya infringido con las disposiciones de la Ley de Amparo, la cual sujeta a su actuación, pues no hay precepto alguno que establezca de llevar a cabo tal transcripción, además de que dicha omisión no deja en estado de indefensión al quejoso, dado de que no se le priva de la oportunidad de recurrir la resolución y alegar lo que estima pertinente para demostrar, en su caso la ilegalidad de la misma.”</w:t>
      </w:r>
    </w:p>
    <w:p w:rsidR="00882B73" w:rsidRPr="00847087" w:rsidRDefault="00882B73" w:rsidP="00882B73">
      <w:pPr>
        <w:jc w:val="both"/>
        <w:rPr>
          <w:rFonts w:ascii="Arial" w:hAnsi="Arial" w:cs="Arial"/>
        </w:rPr>
      </w:pPr>
      <w:r w:rsidRPr="00847087">
        <w:rPr>
          <w:rFonts w:ascii="Arial" w:hAnsi="Arial" w:cs="Arial"/>
        </w:rPr>
        <w:t xml:space="preserve">No obstante lo anterior, este Juzgador, estima precisar substancialmente lo que las partes expresaron en sus respectivos escritos, y así tenemos que el demandante señala: </w:t>
      </w:r>
    </w:p>
    <w:p w:rsidR="00882B73" w:rsidRPr="00847087" w:rsidRDefault="00882B73" w:rsidP="00882B73">
      <w:pPr>
        <w:jc w:val="both"/>
        <w:rPr>
          <w:rFonts w:ascii="Arial" w:hAnsi="Arial" w:cs="Arial"/>
        </w:rPr>
      </w:pPr>
      <w:r w:rsidRPr="00847087">
        <w:rPr>
          <w:rFonts w:ascii="Arial" w:hAnsi="Arial" w:cs="Arial"/>
        </w:rPr>
        <w:t>“PRIMERO.- Considero que el acto combatido es ilegal, ya que no cumplió con los elementos que señala el artículo 137 del Código de Procedimiento y Justicia Administrativa para el Estado y los Municipios de Guanajuato. En específico la fracción VI, ya que la boleta se encuentra indebidamente fundada y motivada, ya que lo señalado por el agente de Tránsito es insuficiente para motivar su acto y otorgar una certeza de la conducta imputada, ya que fue omisa en señalar las circunstancias en las que me encontraba supuestamente conduciendo en estado de ebriedad.</w:t>
      </w:r>
    </w:p>
    <w:p w:rsidR="00882B73" w:rsidRPr="00847087" w:rsidRDefault="00882B73" w:rsidP="00882B73">
      <w:pPr>
        <w:jc w:val="both"/>
        <w:rPr>
          <w:rFonts w:ascii="Arial" w:hAnsi="Arial" w:cs="Arial"/>
        </w:rPr>
      </w:pPr>
      <w:r w:rsidRPr="00847087">
        <w:rPr>
          <w:rFonts w:ascii="Arial" w:hAnsi="Arial" w:cs="Arial"/>
        </w:rPr>
        <w:t xml:space="preserve">Lo anterior tiene especial relevancia, pues de la motivación asentada por el agente de tránsito, no se desprende la manera en que se percató de los hechos, pues no especifica cómo fue que se dio cuenta que estaba estacionada en un lugar prohibido, </w:t>
      </w:r>
      <w:r w:rsidRPr="00847087">
        <w:rPr>
          <w:rFonts w:ascii="Arial" w:hAnsi="Arial" w:cs="Arial"/>
        </w:rPr>
        <w:lastRenderedPageBreak/>
        <w:t xml:space="preserve">la autoridad no indica con precisión la descripción gráfica de los hechos acontecidos, así como se percató de los mismos. </w:t>
      </w:r>
    </w:p>
    <w:p w:rsidR="00882B73" w:rsidRPr="00847087" w:rsidRDefault="00882B73" w:rsidP="00882B73">
      <w:pPr>
        <w:jc w:val="both"/>
        <w:rPr>
          <w:rFonts w:ascii="Arial" w:hAnsi="Arial" w:cs="Arial"/>
        </w:rPr>
      </w:pPr>
      <w:r w:rsidRPr="00847087">
        <w:rPr>
          <w:rFonts w:ascii="Arial" w:hAnsi="Arial" w:cs="Arial"/>
        </w:rPr>
        <w:t xml:space="preserve">En esta misma tesitura, el hecho de que el agente de tránsito haya escrito se silba ( sic) en varias ocasiones al estar estacionado en lugar prohibido, tampoco se traduce en exhaustiva motivación de la conducta, ya que fue omisa en plasmar las circunstancias especiales, razones particulares o causas inmediatas que tomó en cuenta para haber determinado tales conductas, pues el agente de tránsito no cuenta con fe pública, por lo que las manifestaciones que realiza en las actas de infracción no pueden ser tomadas como una verdad legal absoluta, pues de lo contrario me dejaría en completo estado de indefensión al desconocer cuál determinó las conductas  imputadas. </w:t>
      </w:r>
    </w:p>
    <w:p w:rsidR="00882B73" w:rsidRPr="00847087" w:rsidRDefault="00882B73" w:rsidP="00882B73">
      <w:pPr>
        <w:jc w:val="both"/>
        <w:rPr>
          <w:rFonts w:ascii="Arial" w:hAnsi="Arial" w:cs="Arial"/>
        </w:rPr>
      </w:pPr>
      <w:r w:rsidRPr="00847087">
        <w:rPr>
          <w:rFonts w:ascii="Arial" w:hAnsi="Arial" w:cs="Arial"/>
        </w:rPr>
        <w:t>Razón a lo anterior, es evidente que la motivación plasmada por la demandada resulta indebida y deficiente, por lo tanto fundamentación también resulta indebida e insuficiente, ya que no existe adecuación entre los motivos expuestos y las normas aplicables al caso concreto,  requisito sine qua non para efecto de tener legalmente válido al acto de autoridad…</w:t>
      </w:r>
    </w:p>
    <w:p w:rsidR="00882B73" w:rsidRPr="00847087" w:rsidRDefault="00882B73" w:rsidP="00882B73">
      <w:pPr>
        <w:jc w:val="both"/>
        <w:rPr>
          <w:rFonts w:ascii="Arial" w:hAnsi="Arial" w:cs="Arial"/>
        </w:rPr>
      </w:pPr>
      <w:r w:rsidRPr="00847087">
        <w:rPr>
          <w:rFonts w:ascii="Arial" w:hAnsi="Arial" w:cs="Arial"/>
        </w:rPr>
        <w:t>Por último, con fundamento en el artículo 47 del Código de Procedimiento y Justicia Administrativa para el Estado y los Municipios de Guanajuato, en este momento niego lisa y llanamente haber cometido la conducta descrita por el agente de tránsito, por lo que de acuerdo al precepto legal anteriormente citado, la autoridad demandada deberá probar los hechos que motivaron la redacción del acta de infracción, pues de no hacerlo procederá decretar la nulidad total del acto combatido.</w:t>
      </w:r>
    </w:p>
    <w:p w:rsidR="00882B73" w:rsidRPr="00847087" w:rsidRDefault="00882B73" w:rsidP="00882B73">
      <w:pPr>
        <w:jc w:val="both"/>
        <w:rPr>
          <w:rFonts w:ascii="Arial" w:hAnsi="Arial" w:cs="Arial"/>
        </w:rPr>
      </w:pPr>
      <w:r w:rsidRPr="00847087">
        <w:rPr>
          <w:rFonts w:ascii="Arial" w:hAnsi="Arial" w:cs="Arial"/>
        </w:rPr>
        <w:t>SEGUNDO.- Ahora bien, manifiesto que me genera evidente perjuicio el acto de autoridad consistente en la calificación de la multicitada acta de infracción por la cantidad de… ya que la boleta de infracción resultará también nula, al ser fruto de un acto viciado de origen…</w:t>
      </w:r>
    </w:p>
    <w:p w:rsidR="00882B73" w:rsidRPr="00847087" w:rsidRDefault="00882B73" w:rsidP="00882B73">
      <w:pPr>
        <w:jc w:val="both"/>
        <w:rPr>
          <w:rFonts w:ascii="Arial" w:hAnsi="Arial" w:cs="Arial"/>
        </w:rPr>
      </w:pPr>
      <w:r w:rsidRPr="00847087">
        <w:rPr>
          <w:rFonts w:ascii="Arial" w:hAnsi="Arial" w:cs="Arial"/>
        </w:rPr>
        <w:t>Asimismo, destaco que el acto de autoridad consistente en la calificación de la multicitada acta de infracción no cumplió con lo establecido en la fracción VI del numeral 137 del Código de la materia, pues la autoridad encargada de calificar el acta de infracción jamás me explicó los motivos especiales que se tomaron en cuenta para determinar el monto, lo cual es un requisito inherente a todo acto administrativo que emitan las autoridades, ya que únicamente se indicó de manera verbal que la multa ascendía a tal cantidad, lo que hace suponer que la determinación del monto fue al libre albedrío de la autoridad calificadora, situación que no puede ser legalmente valida, al no conocer las razones de hecho y de derecho que tuvo el delegado calificador para determinar tal cuantía...”</w:t>
      </w:r>
    </w:p>
    <w:p w:rsidR="00882B73" w:rsidRPr="00847087" w:rsidRDefault="00882B73" w:rsidP="00882B73">
      <w:pPr>
        <w:jc w:val="both"/>
        <w:rPr>
          <w:rFonts w:ascii="Arial" w:hAnsi="Arial" w:cs="Arial"/>
        </w:rPr>
      </w:pPr>
      <w:r w:rsidRPr="00847087">
        <w:rPr>
          <w:rFonts w:ascii="Arial" w:hAnsi="Arial" w:cs="Arial"/>
        </w:rPr>
        <w:t xml:space="preserve">La recurrida, en la contestación de demanda  manifestó  lo siguiente: </w:t>
      </w:r>
    </w:p>
    <w:p w:rsidR="00882B73" w:rsidRPr="00847087" w:rsidRDefault="00882B73" w:rsidP="00882B73">
      <w:pPr>
        <w:jc w:val="both"/>
        <w:rPr>
          <w:rFonts w:ascii="Arial" w:hAnsi="Arial" w:cs="Arial"/>
        </w:rPr>
      </w:pPr>
      <w:r w:rsidRPr="00847087">
        <w:rPr>
          <w:rFonts w:ascii="Arial" w:hAnsi="Arial" w:cs="Arial"/>
        </w:rPr>
        <w:t>“PRIMERO.- Es inoperante lo manifestado por la parte actora, toda vez que el acto por el cual se le sanciono es totalmente legal, en virtud de contar el acto administrativo impugnado con los elementos de validez establecidas en el artículo 137 y 138 del Código de Procedimientos y Justicia Administrativa para el Estado y los Municipios de Guanajuato, emitida por autoridad competente en el caso en particular por… ya como se puede advertir del contenido de la boletad de infracción… claramente se desprende que el actor se encontraba estacionado en un lugar prohibido  sobre la calle Matamoros, por lo tanto se actualiza  le hipótesis señalada en el Reglamento de Tránsito, Vialidad y Autotransporte para el Municipio de San Luis de la Paz, Guanajuato.</w:t>
      </w:r>
    </w:p>
    <w:p w:rsidR="00882B73" w:rsidRPr="00847087" w:rsidRDefault="00882B73" w:rsidP="00882B73">
      <w:pPr>
        <w:jc w:val="both"/>
        <w:rPr>
          <w:rFonts w:ascii="Arial" w:hAnsi="Arial" w:cs="Arial"/>
        </w:rPr>
      </w:pPr>
      <w:r w:rsidRPr="00847087">
        <w:rPr>
          <w:rFonts w:ascii="Arial" w:hAnsi="Arial" w:cs="Arial"/>
        </w:rPr>
        <w:t>En esta tesitura, se demuestra que el hoy accionante cometió la conducta tipificada en el Reglamento de Tránsito, Vialidad y Autotransporte para el Municipio de San Luis de la Paz, Guanajuato…</w:t>
      </w:r>
    </w:p>
    <w:p w:rsidR="00882B73" w:rsidRPr="00847087" w:rsidRDefault="00882B73" w:rsidP="00882B73">
      <w:pPr>
        <w:jc w:val="both"/>
        <w:rPr>
          <w:rFonts w:ascii="Arial" w:hAnsi="Arial" w:cs="Arial"/>
        </w:rPr>
      </w:pPr>
      <w:r w:rsidRPr="00847087">
        <w:rPr>
          <w:rFonts w:ascii="Arial" w:hAnsi="Arial" w:cs="Arial"/>
        </w:rPr>
        <w:t xml:space="preserve">SEGUNDO.- La boleta de infracción con folio número 195649 de fecha 10 diez de enero del presente año 2025 dos mil veinticinco levantada por la suscrita… es totalmente legal toda vez que la conductora de vehículo de motor  motocicleta infringió </w:t>
      </w:r>
      <w:r w:rsidRPr="00847087">
        <w:rPr>
          <w:rFonts w:ascii="Arial" w:hAnsi="Arial" w:cs="Arial"/>
        </w:rPr>
        <w:lastRenderedPageBreak/>
        <w:t>lo establecido en el Reglamento en materia al no portar  el casco protector, por lo tanto la boleta está debidamente fundamentada y motivada…</w:t>
      </w:r>
    </w:p>
    <w:p w:rsidR="00882B73" w:rsidRPr="00847087" w:rsidRDefault="00882B73" w:rsidP="00882B73">
      <w:pPr>
        <w:jc w:val="both"/>
        <w:rPr>
          <w:rFonts w:ascii="Arial" w:hAnsi="Arial" w:cs="Arial"/>
        </w:rPr>
      </w:pPr>
      <w:r w:rsidRPr="00847087">
        <w:rPr>
          <w:rFonts w:ascii="Arial" w:hAnsi="Arial" w:cs="Arial"/>
        </w:rPr>
        <w:t>TERCERO.- En este orden de sucesos y argumentación jurídica, se manifiesta que a la infractor no le asiste el derecho para solicitar la devolución del pago realizado por el concepto de multa… al considerarse accesorio del crédito fiscal combatido derivado de la infracción cometida en violación a disposiciones legales del Reglamento de Tránsito, Vialidad y Autotransporte para el Municipio de San Luis de la Paz, Guanajuato…”</w:t>
      </w:r>
    </w:p>
    <w:p w:rsidR="00882B73" w:rsidRPr="00847087" w:rsidRDefault="00882B73" w:rsidP="00882B73">
      <w:pPr>
        <w:jc w:val="both"/>
        <w:rPr>
          <w:rFonts w:ascii="Arial" w:hAnsi="Arial" w:cs="Arial"/>
        </w:rPr>
      </w:pPr>
      <w:r w:rsidRPr="00847087">
        <w:rPr>
          <w:rFonts w:ascii="Arial" w:hAnsi="Arial" w:cs="Arial"/>
        </w:rPr>
        <w:t>El impetrante en la ampliación de la  demanda del proceso que nos ocupa, manifestó lo siguiente:</w:t>
      </w:r>
    </w:p>
    <w:p w:rsidR="00882B73" w:rsidRPr="00847087" w:rsidRDefault="00882B73" w:rsidP="00882B73">
      <w:pPr>
        <w:jc w:val="both"/>
        <w:rPr>
          <w:rFonts w:ascii="Arial" w:hAnsi="Arial" w:cs="Arial"/>
        </w:rPr>
      </w:pPr>
      <w:r w:rsidRPr="00847087">
        <w:rPr>
          <w:rFonts w:ascii="Arial" w:hAnsi="Arial" w:cs="Arial"/>
        </w:rPr>
        <w:t xml:space="preserve">“ÚNICO.- El acto que se impugna es ilegal, ya que no cumplió con los elementos que señala el artículo 137 del Código de Procedimiento y Justicia Administrativa para el Estado y los Municipios de Guanajuato. En específico la fracción </w:t>
      </w:r>
      <w:proofErr w:type="gramStart"/>
      <w:r w:rsidRPr="00847087">
        <w:rPr>
          <w:rFonts w:ascii="Arial" w:hAnsi="Arial" w:cs="Arial"/>
        </w:rPr>
        <w:t>VI ,</w:t>
      </w:r>
      <w:proofErr w:type="gramEnd"/>
      <w:r w:rsidRPr="00847087">
        <w:rPr>
          <w:rFonts w:ascii="Arial" w:hAnsi="Arial" w:cs="Arial"/>
        </w:rPr>
        <w:t xml:space="preserve"> ya que </w:t>
      </w:r>
      <w:r w:rsidRPr="00847087">
        <w:rPr>
          <w:rFonts w:ascii="Arial" w:hAnsi="Arial" w:cs="Arial"/>
          <w:u w:val="single"/>
        </w:rPr>
        <w:t>la boleta  encuentra indebidamente fundada y motivada</w:t>
      </w:r>
      <w:r w:rsidRPr="00847087">
        <w:rPr>
          <w:rFonts w:ascii="Arial" w:hAnsi="Arial" w:cs="Arial"/>
        </w:rPr>
        <w:t>.</w:t>
      </w:r>
    </w:p>
    <w:p w:rsidR="00882B73" w:rsidRPr="00847087" w:rsidRDefault="00882B73" w:rsidP="00882B73">
      <w:pPr>
        <w:jc w:val="both"/>
        <w:rPr>
          <w:rFonts w:ascii="Arial" w:hAnsi="Arial" w:cs="Arial"/>
        </w:rPr>
      </w:pPr>
      <w:r w:rsidRPr="00847087">
        <w:rPr>
          <w:rFonts w:ascii="Arial" w:hAnsi="Arial" w:cs="Arial"/>
        </w:rPr>
        <w:t>Se asevera lo anterior, pues la demandada señaló como motivo de la infracción expresamente lo siguiente…</w:t>
      </w:r>
    </w:p>
    <w:p w:rsidR="00882B73" w:rsidRPr="00847087" w:rsidRDefault="00882B73" w:rsidP="00882B73">
      <w:pPr>
        <w:jc w:val="both"/>
        <w:rPr>
          <w:rFonts w:ascii="Arial" w:hAnsi="Arial" w:cs="Arial"/>
        </w:rPr>
      </w:pPr>
      <w:r w:rsidRPr="00847087">
        <w:rPr>
          <w:rFonts w:ascii="Arial" w:hAnsi="Arial" w:cs="Arial"/>
        </w:rPr>
        <w:t>Sin embargo, de la transcripción anterior podemos advertir que la enjuiciada fue omisa en señalar las circunstancias especiales, motivos particulares o causas inmediatas que tuvo en consideración para poder asegurar que la suscrita supuestamente… no se traduce en una debida motivación, ya que jamás explicó cuáles fueron los señalamientos visibles que fundamentaran las (sic) prohibición de estacionarse, tampoco específico  en que calle y en sentido estaba supuestamente estacionada ni si la prohibición era para todos los vehículos de motor o solo motocicletas.</w:t>
      </w:r>
    </w:p>
    <w:p w:rsidR="00882B73" w:rsidRPr="00847087" w:rsidRDefault="00882B73" w:rsidP="00882B73">
      <w:pPr>
        <w:jc w:val="both"/>
        <w:rPr>
          <w:rFonts w:ascii="Arial" w:hAnsi="Arial" w:cs="Arial"/>
        </w:rPr>
      </w:pPr>
      <w:r w:rsidRPr="00847087">
        <w:rPr>
          <w:rFonts w:ascii="Arial" w:hAnsi="Arial" w:cs="Arial"/>
        </w:rPr>
        <w:t>En esta  mismo tesitura, el hecho de que el agente de tránsito haya remarcado un apartado del recuadro denominado “ESTACIONAMIENTO” en donde se indica…dejando así una duda en cuando al rubro que quiso señalar aunado a que, tampoco se traduce en una excautiva (sic) motivación de la conducta, ya que fue omisa en plasmar las circunstancias especiales, razones particulares o causas inmediatas que tomó en cuenta para haber determinado el supuesto estar estacionado en lugar prohibido, pues el oficial de tránsito no cuenta con fe pública, por lo que las manifestaciones que realizan en las actas de infracción no pueden ser tomadas como una verdad legal absoluta, pues de esa manera se estaría violando la garantía de seguridad jurídica tutelada constitucionalmente, ya que el agente de tránsito estaría siendo testigo, juez y parte dentro del acto emitido, situación que legalmente no puede ser llevada a cabo,</w:t>
      </w:r>
    </w:p>
    <w:p w:rsidR="00882B73" w:rsidRPr="00847087" w:rsidRDefault="00882B73" w:rsidP="00882B73">
      <w:pPr>
        <w:jc w:val="both"/>
        <w:rPr>
          <w:rFonts w:ascii="Arial" w:hAnsi="Arial" w:cs="Arial"/>
        </w:rPr>
      </w:pPr>
      <w:r w:rsidRPr="00847087">
        <w:rPr>
          <w:rFonts w:ascii="Arial" w:hAnsi="Arial" w:cs="Arial"/>
        </w:rPr>
        <w:t>Por lo tanto, el hecho de que no haya realizado una motivación exhaustiva en la cual plasmara circunstancia de tiempo, modo y lugar de como sucedieron los hechos y si él lo pareció personalmente, pues de lo contrario me dejaría en completo estado de indefensión al desconocer cuál fue la manera en la cual la demandada determinó las conductas imputadas.</w:t>
      </w:r>
    </w:p>
    <w:p w:rsidR="00882B73" w:rsidRPr="00847087" w:rsidRDefault="00882B73" w:rsidP="00882B73">
      <w:pPr>
        <w:jc w:val="both"/>
        <w:rPr>
          <w:rFonts w:ascii="Arial" w:hAnsi="Arial" w:cs="Arial"/>
        </w:rPr>
      </w:pPr>
      <w:r w:rsidRPr="00847087">
        <w:rPr>
          <w:rFonts w:ascii="Arial" w:hAnsi="Arial" w:cs="Arial"/>
        </w:rPr>
        <w:t xml:space="preserve">Razón a lo anterior, es evidente que la motivación plasmada por la demandada resulta indebida y deficiente, por lo tanto la fundamentación también resulta indebida e insuficiente, ya que no existe adecuación entre los motivos expuestos y las normas aplicables al caso concreto, requisito </w:t>
      </w:r>
      <w:r w:rsidRPr="00847087">
        <w:rPr>
          <w:rFonts w:ascii="Arial" w:hAnsi="Arial" w:cs="Arial"/>
          <w:i/>
        </w:rPr>
        <w:t>sine qua non</w:t>
      </w:r>
      <w:r w:rsidRPr="00847087">
        <w:rPr>
          <w:rFonts w:ascii="Arial" w:hAnsi="Arial" w:cs="Arial"/>
        </w:rPr>
        <w:t xml:space="preserve"> para efecto de tener legalmente valido el acto de autoridad…” </w:t>
      </w:r>
    </w:p>
    <w:p w:rsidR="00882B73" w:rsidRPr="00847087" w:rsidRDefault="00882B73" w:rsidP="00882B73">
      <w:pPr>
        <w:jc w:val="both"/>
        <w:rPr>
          <w:rFonts w:ascii="Arial" w:hAnsi="Arial" w:cs="Arial"/>
        </w:rPr>
      </w:pPr>
      <w:r w:rsidRPr="00847087">
        <w:rPr>
          <w:rFonts w:ascii="Arial" w:hAnsi="Arial" w:cs="Arial"/>
          <w:b/>
        </w:rPr>
        <w:t>QUINTO.-</w:t>
      </w:r>
      <w:r w:rsidRPr="00847087">
        <w:rPr>
          <w:rFonts w:ascii="Arial" w:hAnsi="Arial" w:cs="Arial"/>
        </w:rPr>
        <w:t xml:space="preserve"> De lo anterior se colige que,  en tratándose de los    conceptos de impugnación expresados por el actor, dichos  conceptos resultan fundados, luego entonces,  le asiste la razón al recurrente, lo anterior es así en virtud de las siguientes consideraciones jurídicas: </w:t>
      </w:r>
    </w:p>
    <w:p w:rsidR="00882B73" w:rsidRPr="00847087" w:rsidRDefault="00882B73" w:rsidP="00882B73">
      <w:pPr>
        <w:jc w:val="both"/>
        <w:rPr>
          <w:rFonts w:ascii="Arial" w:hAnsi="Arial" w:cs="Arial"/>
        </w:rPr>
      </w:pPr>
      <w:r w:rsidRPr="00847087">
        <w:rPr>
          <w:rFonts w:ascii="Arial" w:hAnsi="Arial" w:cs="Arial"/>
        </w:rPr>
        <w:t>El artículo 16 del Pacto Federal, establece:</w:t>
      </w:r>
      <w:r>
        <w:rPr>
          <w:rFonts w:ascii="Arial" w:hAnsi="Arial" w:cs="Arial"/>
        </w:rPr>
        <w:t xml:space="preserve"> </w:t>
      </w:r>
      <w:r w:rsidRPr="00847087">
        <w:rPr>
          <w:rFonts w:ascii="Arial" w:hAnsi="Arial" w:cs="Arial"/>
        </w:rPr>
        <w:t>“Nadie puede ser molestado en su persona, familia, domicilio, papeles o posesiones, sino en virtud de mandamiento escrito de la autoridad competente que funde y motive la causa legal del procedimiento.”</w:t>
      </w:r>
    </w:p>
    <w:p w:rsidR="00882B73" w:rsidRPr="00847087" w:rsidRDefault="00882B73" w:rsidP="00882B73">
      <w:pPr>
        <w:jc w:val="both"/>
        <w:rPr>
          <w:rFonts w:ascii="Arial" w:hAnsi="Arial" w:cs="Arial"/>
        </w:rPr>
      </w:pPr>
      <w:r w:rsidRPr="00847087">
        <w:rPr>
          <w:rFonts w:ascii="Arial" w:hAnsi="Arial" w:cs="Arial"/>
        </w:rPr>
        <w:lastRenderedPageBreak/>
        <w:t>Es evidente que,  el numeral citado,   no se surtió en la especie, dado que en la boleta de infracción,  número  de folio boleta de infracción número 194594,  de fecha 7 siete de diciembre  de 2024 dos mil veinticuatro,  es un acto administrativo viciado, por una parte se señalan diversos numerales, correspondientes a los preceptos normativos del   Reglamento de Tránsito de esta Municipalidad, y por otra, no se motivó debidamente.</w:t>
      </w:r>
    </w:p>
    <w:p w:rsidR="00882B73" w:rsidRPr="00847087" w:rsidRDefault="00882B73" w:rsidP="00882B73">
      <w:pPr>
        <w:jc w:val="both"/>
        <w:rPr>
          <w:rFonts w:ascii="Arial" w:hAnsi="Arial" w:cs="Arial"/>
        </w:rPr>
      </w:pPr>
      <w:r w:rsidRPr="00847087">
        <w:rPr>
          <w:rFonts w:ascii="Arial" w:hAnsi="Arial" w:cs="Arial"/>
        </w:rPr>
        <w:t>Así las cosas,  la autoridad responsable omitió motivar el acto administrativo que nos ocupa, pues en ningún momento hizo un relato pormenorizado de los hechos, haciendo hincapié en las circunstancias de tiempo, modo y lugar,  bajo las cuales el actor trasgredió los ordenamientos de tránsito y transporte, como tampoco expresa los razonamientos lógico-jurídicos que adecuen la hipótesis jurídica al caso concreto.</w:t>
      </w:r>
    </w:p>
    <w:p w:rsidR="00882B73" w:rsidRPr="00847087" w:rsidRDefault="00882B73" w:rsidP="00882B73">
      <w:pPr>
        <w:jc w:val="both"/>
        <w:rPr>
          <w:rFonts w:ascii="Arial" w:hAnsi="Arial" w:cs="Arial"/>
        </w:rPr>
      </w:pPr>
      <w:r w:rsidRPr="00847087">
        <w:rPr>
          <w:rFonts w:ascii="Arial" w:hAnsi="Arial" w:cs="Arial"/>
        </w:rPr>
        <w:t>Lo anterior encuentra su sustento legal en el siguiente Criterio emitido por el Tribunal de Justicia Administrativo del Estado de Guanajuato, y  la siguiente Tesis Aislada en materia(s): Administrativa, de la Séptima Época; Instancia: Tribunales Colegiados de Circuito; Fuente: Seminario Judicial de la Federación, del Tomo: 121-126 Sexta Parte; visible en la Página: 233, que es del rubro y texto el siguiente:</w:t>
      </w:r>
    </w:p>
    <w:p w:rsidR="00882B73" w:rsidRPr="00847087" w:rsidRDefault="00882B73" w:rsidP="00882B73">
      <w:pPr>
        <w:jc w:val="both"/>
        <w:rPr>
          <w:rFonts w:ascii="Arial" w:hAnsi="Arial" w:cs="Arial"/>
          <w:i/>
        </w:rPr>
      </w:pPr>
      <w:r w:rsidRPr="00847087">
        <w:rPr>
          <w:rFonts w:ascii="Arial" w:hAnsi="Arial" w:cs="Arial"/>
          <w:b/>
          <w:i/>
        </w:rPr>
        <w:t>BOLETAS DE INFRACCIÓN. FUNDAMENTACIÓN Y MOTIVACIÓN DE LAS.</w:t>
      </w:r>
      <w:r w:rsidRPr="00847087">
        <w:rPr>
          <w:rFonts w:ascii="Arial" w:hAnsi="Arial" w:cs="Arial"/>
          <w:i/>
        </w:rPr>
        <w:t xml:space="preserve"> El hecho de que los particulares para obtener su licencia de conducir, aprueben el examen de conocimientos que establece el artículo 33 fracción IV del Reglamento de Tránsito de la Ley de Tránsito y Transporte del Estado, y que las disposiciones de tránsito se difundan con amplitud, no es excusa para que las boletas de infracción que levanta la Policía Estatal de Caminos no estén debidamente fundadas y motivadas, máxime si para garantizar el interés fiscal la autoridad retiene algún documento, o se obliga al particular a pagar el servicio público de arrastre (grúa), ya que el respeto de la garantía de legalidad no tiene excepciones. (Exp. Núm. 6.54/04. Sentencia de fecha: 17 de mayo de 2004. Actor: José Pablo Job Andrade Calzada).</w:t>
      </w:r>
    </w:p>
    <w:p w:rsidR="00882B73" w:rsidRPr="00847087" w:rsidRDefault="00882B73" w:rsidP="00882B73">
      <w:pPr>
        <w:jc w:val="both"/>
        <w:rPr>
          <w:rFonts w:ascii="Arial" w:hAnsi="Arial" w:cs="Arial"/>
          <w:i/>
        </w:rPr>
      </w:pPr>
      <w:r w:rsidRPr="00847087">
        <w:rPr>
          <w:rFonts w:ascii="Arial" w:hAnsi="Arial" w:cs="Arial"/>
          <w:b/>
          <w:i/>
        </w:rPr>
        <w:t>TRÁNSITO, MULTAS DE.</w:t>
      </w:r>
      <w:r w:rsidRPr="00847087">
        <w:rPr>
          <w:rFonts w:ascii="Arial" w:hAnsi="Arial" w:cs="Arial"/>
          <w:i/>
        </w:rPr>
        <w:t xml:space="preserve"> Una infracción y una multa impuestas por el agente de tránsito como parte, testigo y Juez, en cuya acta  se limita a asentar escuetamente “pasar un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contario” </w:t>
      </w:r>
    </w:p>
    <w:p w:rsidR="00882B73" w:rsidRPr="00847087" w:rsidRDefault="00882B73" w:rsidP="00882B73">
      <w:pPr>
        <w:jc w:val="both"/>
        <w:rPr>
          <w:rFonts w:ascii="Arial" w:hAnsi="Arial" w:cs="Arial"/>
        </w:rPr>
      </w:pPr>
      <w:r w:rsidRPr="00847087">
        <w:rPr>
          <w:rFonts w:ascii="Arial" w:hAnsi="Arial" w:cs="Arial"/>
        </w:rPr>
        <w:t xml:space="preserve">La fundamentación y motivación de la boleta de infracción de tránsito, debe contener los siguientes elementos: a) Preceptos legales aplicables; b) Relato pormenorizado de los hechos, incluyendo elementos temporales, espaciales y circunstanciales;  y c) Argumentación lógica jurídica que explique con claridad la razón por la cual los preceptos de ley que tienen aplicación al caso concreto, es necesario puntualiza que </w:t>
      </w:r>
      <w:r w:rsidRPr="00847087">
        <w:rPr>
          <w:rFonts w:ascii="Arial" w:hAnsi="Arial" w:cs="Arial"/>
          <w:u w:val="single"/>
        </w:rPr>
        <w:t xml:space="preserve">por </w:t>
      </w:r>
      <w:r w:rsidRPr="00847087">
        <w:rPr>
          <w:rFonts w:ascii="Arial" w:hAnsi="Arial" w:cs="Arial"/>
          <w:b/>
          <w:u w:val="single"/>
        </w:rPr>
        <w:t>fundar</w:t>
      </w:r>
      <w:r w:rsidRPr="00847087">
        <w:rPr>
          <w:rFonts w:ascii="Arial" w:hAnsi="Arial" w:cs="Arial"/>
          <w:u w:val="single"/>
        </w:rPr>
        <w:t xml:space="preserve">  ha de entenderse la expresión de los preceptos legales aplicables al caso concreto</w:t>
      </w:r>
      <w:r w:rsidRPr="00847087">
        <w:rPr>
          <w:rFonts w:ascii="Arial" w:hAnsi="Arial" w:cs="Arial"/>
        </w:rPr>
        <w:t xml:space="preserve"> </w:t>
      </w:r>
      <w:r w:rsidRPr="00847087">
        <w:rPr>
          <w:rFonts w:ascii="Arial" w:hAnsi="Arial" w:cs="Arial"/>
          <w:u w:val="single"/>
        </w:rPr>
        <w:t xml:space="preserve">y </w:t>
      </w:r>
      <w:r w:rsidRPr="00847087">
        <w:rPr>
          <w:rFonts w:ascii="Arial" w:hAnsi="Arial" w:cs="Arial"/>
          <w:b/>
          <w:u w:val="single"/>
        </w:rPr>
        <w:t>por motivar</w:t>
      </w:r>
      <w:r w:rsidRPr="00847087">
        <w:rPr>
          <w:rFonts w:ascii="Arial" w:hAnsi="Arial" w:cs="Arial"/>
          <w:u w:val="single"/>
        </w:rPr>
        <w:t>, la exposición de los hechos y razonamientos lógico jurídicos que expliquen porque es aplicable el derecho positivo al caso en concreto.</w:t>
      </w:r>
      <w:r w:rsidRPr="00847087">
        <w:rPr>
          <w:rFonts w:ascii="Arial" w:hAnsi="Arial" w:cs="Arial"/>
        </w:rPr>
        <w:t xml:space="preserve"> Sirve de sustento al argumento vertido </w:t>
      </w:r>
      <w:proofErr w:type="spellStart"/>
      <w:r w:rsidRPr="00847087">
        <w:rPr>
          <w:rFonts w:ascii="Arial" w:hAnsi="Arial" w:cs="Arial"/>
        </w:rPr>
        <w:t>supralíneas</w:t>
      </w:r>
      <w:proofErr w:type="spellEnd"/>
      <w:r w:rsidRPr="00847087">
        <w:rPr>
          <w:rFonts w:ascii="Arial" w:hAnsi="Arial" w:cs="Arial"/>
        </w:rPr>
        <w:t xml:space="preserve">, la siguiente Jurisprudencia, sostenida por el Segundo Tribunal Colegiado del Sexto Circuito, visible en el Semanario Judicial de la Federación, Tomo IV, Segunda Parte - 2, página 622, Tesis No. VI. 2º. J/31, que a la letra dice: </w:t>
      </w:r>
    </w:p>
    <w:p w:rsidR="00882B73" w:rsidRPr="00847087" w:rsidRDefault="00882B73" w:rsidP="00882B73">
      <w:pPr>
        <w:jc w:val="both"/>
        <w:rPr>
          <w:rFonts w:ascii="Arial" w:hAnsi="Arial" w:cs="Arial"/>
          <w:i/>
        </w:rPr>
      </w:pPr>
      <w:r w:rsidRPr="00847087">
        <w:rPr>
          <w:rFonts w:ascii="Arial" w:hAnsi="Arial" w:cs="Arial"/>
          <w:i/>
        </w:rPr>
        <w:t>“</w:t>
      </w:r>
      <w:r w:rsidRPr="00847087">
        <w:rPr>
          <w:rFonts w:ascii="Arial" w:hAnsi="Arial" w:cs="Arial"/>
          <w:b/>
          <w:i/>
        </w:rPr>
        <w:t>FUNDAMENTACIÓN Y MOTIVACIÓN.</w:t>
      </w:r>
      <w:r w:rsidRPr="00847087">
        <w:rPr>
          <w:rFonts w:ascii="Arial" w:hAnsi="Arial" w:cs="Arial"/>
          <w:i/>
        </w:rPr>
        <w:t xml:space="preserve">- Por fundar se entiende que ha de expresarse con precisión el precepto legal aplicable al caso, y por motivar que deberán señalarse, claramente las circunstancias especiales, razones o causas inmediatas que se hayan tenido en cuenta para la emisión del acto…”. </w:t>
      </w:r>
    </w:p>
    <w:p w:rsidR="00882B73" w:rsidRPr="00847087" w:rsidRDefault="00882B73" w:rsidP="00882B73">
      <w:pPr>
        <w:jc w:val="both"/>
        <w:rPr>
          <w:rFonts w:ascii="Arial" w:hAnsi="Arial" w:cs="Arial"/>
        </w:rPr>
      </w:pPr>
      <w:r w:rsidRPr="00847087">
        <w:rPr>
          <w:rFonts w:ascii="Arial" w:hAnsi="Arial" w:cs="Arial"/>
        </w:rPr>
        <w:t xml:space="preserve">Así como la jurisprudencia emitida por el Segundo Tribunal Colegiado del Sexto Circuito, publicado en el Semanario Judicial de la Federación y su Gaceta, Tomo 64, abril de 1993, Tesis VI.2º .J/284, página 43 que a la letra dice: </w:t>
      </w:r>
    </w:p>
    <w:p w:rsidR="00882B73" w:rsidRPr="00847087" w:rsidRDefault="00882B73" w:rsidP="00882B73">
      <w:pPr>
        <w:jc w:val="both"/>
        <w:rPr>
          <w:rFonts w:ascii="Arial" w:hAnsi="Arial" w:cs="Arial"/>
          <w:i/>
        </w:rPr>
      </w:pPr>
      <w:r w:rsidRPr="00847087">
        <w:rPr>
          <w:rFonts w:ascii="Arial" w:hAnsi="Arial" w:cs="Arial"/>
          <w:b/>
          <w:i/>
        </w:rPr>
        <w:lastRenderedPageBreak/>
        <w:t>“FUNDAMENTACIÓN Y MOTIVACIÓN DE LOS ACTOS ADMINISTRATIVOS.-</w:t>
      </w:r>
      <w:r w:rsidRPr="00847087">
        <w:rPr>
          <w:rFonts w:ascii="Arial" w:hAnsi="Arial" w:cs="Arial"/>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están aplicando al caso concreto, es decir, los supuestos normativos en que se encuadra la conducta del gobernado para que esté obligado al pago, que serán señalados con toda exactitud, precisándose los incisos, </w:t>
      </w:r>
      <w:proofErr w:type="spellStart"/>
      <w:r w:rsidRPr="00847087">
        <w:rPr>
          <w:rFonts w:ascii="Arial" w:hAnsi="Arial" w:cs="Arial"/>
          <w:i/>
        </w:rPr>
        <w:t>subincisos</w:t>
      </w:r>
      <w:proofErr w:type="spellEnd"/>
      <w:r w:rsidRPr="00847087">
        <w:rPr>
          <w:rFonts w:ascii="Arial" w:hAnsi="Arial" w:cs="Arial"/>
          <w:i/>
        </w:rPr>
        <w:t xml:space="preserve">, fracciones y preceptos aplicables, y b).- los cuerpos legales, y preceptos que otorgan competencia o facultades a las autoridades para emitir el acto en agravio del gobernado.”  </w:t>
      </w:r>
    </w:p>
    <w:p w:rsidR="00882B73" w:rsidRPr="00847087" w:rsidRDefault="00882B73" w:rsidP="00882B73">
      <w:pPr>
        <w:jc w:val="both"/>
        <w:rPr>
          <w:rFonts w:ascii="Arial" w:hAnsi="Arial" w:cs="Arial"/>
          <w:i/>
        </w:rPr>
      </w:pPr>
      <w:r w:rsidRPr="00847087">
        <w:rPr>
          <w:rFonts w:ascii="Arial" w:hAnsi="Arial" w:cs="Arial"/>
          <w:i/>
        </w:rPr>
        <w:t>“</w:t>
      </w:r>
      <w:r w:rsidRPr="00847087">
        <w:rPr>
          <w:rFonts w:ascii="Arial" w:hAnsi="Arial" w:cs="Arial"/>
          <w:b/>
          <w:i/>
        </w:rPr>
        <w:t>FUNDAMENTACIÓN Y MOTIVACIÓN.-</w:t>
      </w:r>
      <w:r w:rsidRPr="00847087">
        <w:rPr>
          <w:rFonts w:ascii="Arial" w:hAnsi="Arial" w:cs="Arial"/>
          <w:i/>
        </w:rPr>
        <w:t xml:space="preserve"> De acuerdo con el artículo 16 de la Constitución Federal, todo acto de autoridad debe estar adecuada y suficientemente fundado y motivado, entendiéndose por lo primero que ha de expresarse con precisión el precepto legal aplicable al caso y por lo segundo, que también debe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 normativas.” Jurisprudencias: Informe 1978, Segunda Sala, Tesis 3, Pág. 7</w:t>
      </w:r>
    </w:p>
    <w:p w:rsidR="00882B73" w:rsidRPr="00882B73" w:rsidRDefault="00882B73" w:rsidP="00882B73">
      <w:pPr>
        <w:jc w:val="both"/>
        <w:rPr>
          <w:rFonts w:ascii="Arial" w:hAnsi="Arial" w:cs="Arial"/>
          <w:i/>
        </w:rPr>
      </w:pPr>
      <w:r w:rsidRPr="00847087">
        <w:rPr>
          <w:rFonts w:ascii="Arial" w:hAnsi="Arial" w:cs="Arial"/>
          <w:i/>
        </w:rPr>
        <w:t>“</w:t>
      </w:r>
      <w:r w:rsidRPr="00847087">
        <w:rPr>
          <w:rFonts w:ascii="Arial" w:hAnsi="Arial" w:cs="Arial"/>
          <w:b/>
          <w:i/>
        </w:rPr>
        <w:t>FUNDAMENTACIÓN Y MOTIVACIÓN, FALTA O INDEBIDA. EN CUANTO SON DISTINTAS, UNAS GENERAN NULIDAD LISA Y LLANA Y OTRAS PARA EFECTO.-</w:t>
      </w:r>
      <w:r w:rsidRPr="00847087">
        <w:rPr>
          <w:rFonts w:ascii="Arial" w:hAnsi="Arial" w:cs="Arial"/>
          <w:i/>
        </w:rPr>
        <w:t xml:space="preserve"> La  Suprema Corte de Justicia de la Nación ha establecido de manera reiterada que entre las garantías de legalidad y seguridad jurídica previstas en el artículo 16 constitucional, se encuentra la relativa a que nadie puede ser molestado en su persona, posesiones o documentos, sino a virtud de mandamiento escrito de autoridad competente que funde y motive la causa legal del procedimiento, y dicha obligación se satisface cuando se expresan las normas legales aplicables y las razones que hacen que el caso particular encuadre en la hipótesis de la norma legal aplicada. Ahora bien, el incumplimiento a lo ordenado por el precepto constitucional anterior se puede dar de dos formas, a saber: que en el acto de autoridad exista una indebida fundamentación y motivación, o bien, que se dé una falta de fundamentación y motivación del acto. La indebida fundamentación implica que en el acto sí se citan preceptos legales, pero estos son inaplicables al caso particular; por su parte, la indebida motivación consiste en que el acto de autoridad sí se </w:t>
      </w:r>
      <w:proofErr w:type="gramStart"/>
      <w:r w:rsidRPr="00847087">
        <w:rPr>
          <w:rFonts w:ascii="Arial" w:hAnsi="Arial" w:cs="Arial"/>
          <w:i/>
        </w:rPr>
        <w:t>dan</w:t>
      </w:r>
      <w:proofErr w:type="gramEnd"/>
      <w:r w:rsidRPr="00847087">
        <w:rPr>
          <w:rFonts w:ascii="Arial" w:hAnsi="Arial" w:cs="Arial"/>
          <w:i/>
        </w:rPr>
        <w:t xml:space="preserve"> motivos pero estos no se ajustan a los presupuestos de la norma legal citada como fundamento aplicable al asunto. En este orden de ideas, al actualizarse la hipótesis de indebida fundamentación y motivación del acto reclamado, tal circunstancia se ubica en el supuesto previsto en la fracción IV del artículo 283 del Código Fiscal de la Federación y, por tanto, la nulidad debe ser lisa y llana, pues lo contrario permitiría a la autoridad demandada   que tuviera dos  o más oportunidades     de fundar y motivar su acto mejorando su resolución, lo cual es contrario a lo dispuesto en la fracción II del artículo 239 del Código Fiscal de la Federación, lo que implica una violación a las garantías de legalidad y seguridad jurídica consagradas en los artículos 14 y 16 constitucionales. En cambio la falta de fundamentación consiste en la omisión de citar en el acto de molestia o de privación el o los preceptos legales que lo justifiquen; esta omisión debe ser total, consistente en la carencia de cita de normas jurídicas; por su parte, la falta de motivación consiste en la carencia total de expresión de </w:t>
      </w:r>
      <w:r w:rsidRPr="00847087">
        <w:rPr>
          <w:rFonts w:ascii="Arial" w:hAnsi="Arial" w:cs="Arial"/>
          <w:i/>
        </w:rPr>
        <w:lastRenderedPageBreak/>
        <w:t>razonamiento. Ahora bien, cuando se actualiza la hipótesis de falta de fundamentación y motivación del acto reclamado, tal circunstancia se ubica en el supuesto previsto en la fracción II del artículo 238 del Código Fiscal de la Federación y, por tanto, la nulidad debe ser para efectos, en términos de lo dispuesto en el párrafo final del número 239 del propio código.” Sexto Tribunal Colegiado en Materia Administrativa del Primer Circuito, publicada por el Semanario Judicial de la Federación y su Gaceta, Novena Época, tomo XV, Marzo de 2002, tesis I.6º, A. 333 A, página 1350.</w:t>
      </w:r>
      <w:r>
        <w:rPr>
          <w:rFonts w:ascii="Arial" w:hAnsi="Arial" w:cs="Arial"/>
        </w:rPr>
        <w:tab/>
      </w:r>
    </w:p>
    <w:p w:rsidR="00882B73" w:rsidRPr="00847087" w:rsidRDefault="00882B73" w:rsidP="00882B73">
      <w:pPr>
        <w:jc w:val="both"/>
        <w:rPr>
          <w:rFonts w:ascii="Arial" w:hAnsi="Arial" w:cs="Arial"/>
        </w:rPr>
      </w:pPr>
      <w:r w:rsidRPr="00847087">
        <w:rPr>
          <w:rFonts w:ascii="Arial" w:hAnsi="Arial" w:cs="Arial"/>
        </w:rPr>
        <w:t xml:space="preserve">De igual modo deviene ilegal la calificación de la supuesta infracción de tránsito porque incide en el supuesto de ilegalidad contemplado en la fracción IV del citado artículo 302 del Código de Procedimiento y Justicia Administrativa para el Estado y los Municipios de Guanajuato, toda vez que el cuerpo del documento sólo obra la firma autógrafa del servidor público que califica la falta, sin embargo, carece de la manifestación expresa del cargo de dicho funcionario, circunstancia que indebidamente le irroga agravio al justiciable, pues desconoce si quien suscribe es efectivamente la persona física envestida de carácter de autoridad formal  y materialmente competente para imponer sanciones en materia de tránsito. </w:t>
      </w:r>
    </w:p>
    <w:p w:rsidR="00882B73" w:rsidRPr="00847087" w:rsidRDefault="00882B73" w:rsidP="00882B73">
      <w:pPr>
        <w:jc w:val="both"/>
        <w:rPr>
          <w:rFonts w:ascii="Arial" w:hAnsi="Arial" w:cs="Arial"/>
        </w:rPr>
      </w:pPr>
      <w:r w:rsidRPr="00847087">
        <w:rPr>
          <w:rFonts w:ascii="Arial" w:hAnsi="Arial" w:cs="Arial"/>
        </w:rPr>
        <w:t>La fracción V del artículo 137 del Código que regula esta materia, establece como elemento de validez de todo acto administrativo, además de constar por escrito, DEBE INDICARSE LA AUTORIDAD DE LAS QUE EMANE y contener la firma autógrafa o electrónica del servidor público   que califica la infracción, dejando con ello en un completo estado de indefensión al recurrente, robustece a lo anterior los siguientes criterios emitidos por el Tribunal de Justicia Administrativa de nuestro Estado.-</w:t>
      </w:r>
    </w:p>
    <w:p w:rsidR="00882B73" w:rsidRPr="00847087" w:rsidRDefault="00882B73" w:rsidP="00882B73">
      <w:pPr>
        <w:jc w:val="both"/>
        <w:rPr>
          <w:rFonts w:ascii="Arial" w:hAnsi="Arial" w:cs="Arial"/>
          <w:i/>
        </w:rPr>
      </w:pPr>
      <w:r w:rsidRPr="00847087">
        <w:rPr>
          <w:rFonts w:ascii="Arial" w:hAnsi="Arial" w:cs="Arial"/>
          <w:i/>
        </w:rPr>
        <w:t>“</w:t>
      </w:r>
      <w:r w:rsidRPr="00847087">
        <w:rPr>
          <w:rFonts w:ascii="Arial" w:hAnsi="Arial" w:cs="Arial"/>
          <w:b/>
          <w:i/>
        </w:rPr>
        <w:t>COMPETENCIA. LA AUTORIDAD QUE CALIFICA LA INFRACCIÓN DEBE FUNDAR SU</w:t>
      </w:r>
      <w:r w:rsidRPr="00847087">
        <w:rPr>
          <w:rFonts w:ascii="Arial" w:hAnsi="Arial" w:cs="Arial"/>
          <w:i/>
        </w:rPr>
        <w:t xml:space="preserve">. Para que la competencia de la autoridad que calificó una infracción a la ley de Tránsito y Transporte del Estado de Guanajuato se funde legalmente en los términos de la fracción VI del artículo 137 del Código de Procedimiento y Justicia Administrativa para el Estado y los Municipios de Guanajuato, es menester que en el recuadro correspondiente se establezcan el nombre, cargo y firma de la autoridad emisora, con la finalidad de dar a conocer al gobernado el carácter con el que el servidor público suscribe el documento correspondiente y, así, esté en aptitud de examinar si su actuación se encuentra dentro de su ámbito de competencia. (Toca 216/08.PL. Recurso de Reclamación interpuesto por Daniel García Razo, en su carácter de autorizado del Director General de Tránsito y Transporte del Estado de Guanajuato. Resolución de fecha 11 de febrero de 2009).” </w:t>
      </w:r>
    </w:p>
    <w:p w:rsidR="00882B73" w:rsidRPr="00847087" w:rsidRDefault="00882B73" w:rsidP="00882B73">
      <w:pPr>
        <w:jc w:val="both"/>
        <w:rPr>
          <w:rFonts w:ascii="Arial" w:hAnsi="Arial" w:cs="Arial"/>
          <w:i/>
        </w:rPr>
      </w:pPr>
      <w:r w:rsidRPr="00847087">
        <w:rPr>
          <w:rFonts w:ascii="Arial" w:hAnsi="Arial" w:cs="Arial"/>
          <w:b/>
          <w:i/>
        </w:rPr>
        <w:t>CALIFICACIÓN LEGAL DE LA INFRACCIÓN. REQUISITOS QUE DEBE REUNIR LA.</w:t>
      </w:r>
      <w:r w:rsidRPr="00847087">
        <w:rPr>
          <w:rFonts w:ascii="Arial" w:hAnsi="Arial" w:cs="Arial"/>
          <w:i/>
        </w:rPr>
        <w:t xml:space="preserve"> De conformidad con lo que establece el artículo 137 del Código de Procedimiento y Justicia Administrativa para el Estado y los Municipios de Guanajuato, para que el acto administrativo sea legalmente valido debe reunir una serie de requisitos, entre otros, que sea emitido por escrito y por autoridad competente, de tal forma que, para que se tenga como legalmente pronunciado, es necesario que la autoridad invoque los preceptos legales en que funde su competencia; de tal suerte que, si el documento original no ostenta sellos alguno de la dependencia ni el nombre y cargo del servidor público que calificó la boleta de infracción, los preceptos legales que se citan en la misma no pueden entenderse aplicados por autoridad competente, presupuesto necesario del acto de molestia, sin el cual no es dable que produzca efecto jurídico alguno en perjuicio del hoy actor. (Exp. 200/4ª Sala/08. Sentencia de fecha 16 de julio de 2008. Actor: Martin Rodolfo Muñoz.) </w:t>
      </w:r>
    </w:p>
    <w:p w:rsidR="00882B73" w:rsidRPr="00847087" w:rsidRDefault="00882B73" w:rsidP="00882B73">
      <w:pPr>
        <w:jc w:val="both"/>
        <w:rPr>
          <w:rFonts w:ascii="Arial" w:hAnsi="Arial" w:cs="Arial"/>
        </w:rPr>
      </w:pPr>
      <w:r w:rsidRPr="00847087">
        <w:rPr>
          <w:rFonts w:ascii="Arial" w:hAnsi="Arial" w:cs="Arial"/>
        </w:rPr>
        <w:t xml:space="preserve">Quien juzga, no pasa por alto que,  la demanda, en la contestación de la demanda del presente proceso,  pretendió fundar y motivar el acto que se impugnó, lo cual es una clara violación a los artículos 14 y 16 del Código Político, artículo 2 de la Constitución  del Estado de Guanajuato,  artículo 4  de la Ley Orgánica Municipal para el Estado de Guanajuato, y articulo 282 primer párrafo del Código que regula esta materia,  sirve de apoyo el siguiente Criterio emitido por el Tribunal de Justicia Administrativa de nuestra Entidad Federativa: </w:t>
      </w:r>
    </w:p>
    <w:p w:rsidR="00882B73" w:rsidRPr="00847087" w:rsidRDefault="00882B73" w:rsidP="00882B73">
      <w:pPr>
        <w:jc w:val="both"/>
        <w:rPr>
          <w:rFonts w:ascii="Arial" w:hAnsi="Arial" w:cs="Arial"/>
          <w:i/>
        </w:rPr>
      </w:pPr>
      <w:r w:rsidRPr="00847087">
        <w:rPr>
          <w:rFonts w:ascii="Arial" w:hAnsi="Arial" w:cs="Arial"/>
          <w:b/>
          <w:i/>
        </w:rPr>
        <w:lastRenderedPageBreak/>
        <w:t>CONTESTACIÓN DE LA DEMANDA. NO ES EL MEDIO PARA EXPRESAR LOS MOTIVOS Y FUNDAMENTOS DEL ACTO RECLAMADO.-</w:t>
      </w:r>
      <w:r w:rsidRPr="00847087">
        <w:rPr>
          <w:rFonts w:ascii="Arial" w:hAnsi="Arial" w:cs="Arial"/>
          <w:i/>
        </w:rPr>
        <w:t xml:space="preserve"> Conforme a lo dispuesto por el artículo 76, párrafo primero, de la Ley de Justicia Administrativa, en la contestación de la demanda las autoridades no pueden aportar los motivos y fundamentos de derecho del acto que se reclama, ya que en ello se violaría el principio de legalidad y seguridad jurídica que preserva el dispositivo mencionado. (Exp. 3.446/01, sentencia del 14 de mayo de 2002. Actor: </w:t>
      </w:r>
      <w:proofErr w:type="spellStart"/>
      <w:r w:rsidRPr="00847087">
        <w:rPr>
          <w:rFonts w:ascii="Arial" w:hAnsi="Arial" w:cs="Arial"/>
          <w:i/>
        </w:rPr>
        <w:t>Noe</w:t>
      </w:r>
      <w:proofErr w:type="spellEnd"/>
      <w:r w:rsidRPr="00847087">
        <w:rPr>
          <w:rFonts w:ascii="Arial" w:hAnsi="Arial" w:cs="Arial"/>
          <w:i/>
        </w:rPr>
        <w:t xml:space="preserve"> </w:t>
      </w:r>
      <w:proofErr w:type="spellStart"/>
      <w:r w:rsidRPr="00847087">
        <w:rPr>
          <w:rFonts w:ascii="Arial" w:hAnsi="Arial" w:cs="Arial"/>
          <w:i/>
        </w:rPr>
        <w:t>Mascot</w:t>
      </w:r>
      <w:proofErr w:type="spellEnd"/>
      <w:r w:rsidRPr="00847087">
        <w:rPr>
          <w:rFonts w:ascii="Arial" w:hAnsi="Arial" w:cs="Arial"/>
          <w:i/>
        </w:rPr>
        <w:t xml:space="preserve"> Uribe.)</w:t>
      </w:r>
    </w:p>
    <w:p w:rsidR="00882B73" w:rsidRPr="00847087" w:rsidRDefault="00882B73" w:rsidP="00882B73">
      <w:pPr>
        <w:jc w:val="both"/>
        <w:rPr>
          <w:rFonts w:ascii="Arial" w:hAnsi="Arial" w:cs="Arial"/>
        </w:rPr>
      </w:pPr>
      <w:r w:rsidRPr="00847087">
        <w:rPr>
          <w:rFonts w:ascii="Arial" w:hAnsi="Arial" w:cs="Arial"/>
        </w:rPr>
        <w:t>De igual forma, tiene aplicación por analogía la Tesis: V-TA-2aS-70, Época Quinta, Instancia: Segunda Sección, Fuente: R.T.F.J.F.A. Quinta Época. Año IV. No. 48. Diciembre 2004, visible en la Página: 311, que reza:</w:t>
      </w:r>
    </w:p>
    <w:p w:rsidR="00882B73" w:rsidRPr="00847087" w:rsidRDefault="00882B73" w:rsidP="00882B73">
      <w:pPr>
        <w:jc w:val="both"/>
        <w:rPr>
          <w:rFonts w:ascii="Arial" w:hAnsi="Arial" w:cs="Arial"/>
          <w:i/>
        </w:rPr>
      </w:pPr>
      <w:r w:rsidRPr="00847087">
        <w:rPr>
          <w:rFonts w:ascii="Arial" w:hAnsi="Arial" w:cs="Arial"/>
          <w:b/>
          <w:i/>
        </w:rPr>
        <w:t>FUNDAMENTACIÓN DE LA RESOLUCIÓN IMPUGNADA.- NO PUEDE MEJORARSE EN LA CONTESTACIÓN DE LA DEMANDA.-</w:t>
      </w:r>
      <w:r w:rsidRPr="00847087">
        <w:rPr>
          <w:rFonts w:ascii="Arial" w:hAnsi="Arial" w:cs="Arial"/>
          <w:i/>
        </w:rPr>
        <w:t xml:space="preserve"> El artículo 215 del Código Fiscal de la Federación, establece que en la contestación de la demanda de nulidad no podrán cambiarse los fundamentos de derecho de la resolución impugnada. En ese tenor, no es dable para este Tribunal analizar los nuevos fundamentos introducidos por la autoridad en la contestación de demanda, sino que debe constreñirse a estudiar si es legal o no la fundamentación y motivación expresamente señalada en el acto combatido, pues la autoridad no puede jurídicamente mejorar la fundamentación y motivación que consta en el acto impugnado.”  </w:t>
      </w:r>
    </w:p>
    <w:p w:rsidR="00882B73" w:rsidRPr="00847087" w:rsidRDefault="00882B73" w:rsidP="00882B73">
      <w:pPr>
        <w:jc w:val="both"/>
        <w:rPr>
          <w:rFonts w:ascii="Arial" w:eastAsia="Times New Roman" w:hAnsi="Arial" w:cs="Arial"/>
          <w:i/>
          <w:color w:val="000000"/>
        </w:rPr>
      </w:pPr>
      <w:r w:rsidRPr="00847087">
        <w:rPr>
          <w:rFonts w:ascii="Arial" w:eastAsia="Times New Roman" w:hAnsi="Arial" w:cs="Arial"/>
          <w:b/>
          <w:i/>
          <w:color w:val="000000"/>
        </w:rPr>
        <w:t xml:space="preserve">“FUNDAMENTACIÓN Y MOTIVACIÓN. DEBEN CONSTAR EN EL CUERPO DE LA RESOLUCIÓN Y NO EN DOCUMENTO DISTINTO. </w:t>
      </w:r>
      <w:r w:rsidRPr="00847087">
        <w:rPr>
          <w:rFonts w:ascii="Arial" w:eastAsia="Times New Roman" w:hAnsi="Arial" w:cs="Arial"/>
          <w:i/>
          <w:color w:val="000000"/>
        </w:rPr>
        <w:t>Las autoridades responsables no cumplen con la obligación constitucional de fundar y motivar debidamente las resoluciones que pronuncian, expresando las razones de hecho y las consideraciones legales en que se apoyan, cuando éstas aparecen en documento distinto.” Octava Época, Registro: 219728, Instancia: Tribunales Colegiados de Circuito, Tesis Aislada, Fuente: Semanario Judicial de la Federación,  IX, Abril de 1992, Materia(s): Administrativa, Tesis: Página:   509.</w:t>
      </w:r>
    </w:p>
    <w:p w:rsidR="00882B73" w:rsidRPr="00847087" w:rsidRDefault="00882B73" w:rsidP="00882B73">
      <w:pPr>
        <w:jc w:val="both"/>
        <w:rPr>
          <w:rFonts w:ascii="Arial" w:hAnsi="Arial" w:cs="Arial"/>
          <w:i/>
        </w:rPr>
      </w:pPr>
      <w:r w:rsidRPr="00847087">
        <w:rPr>
          <w:rFonts w:ascii="Arial" w:hAnsi="Arial" w:cs="Arial"/>
          <w:i/>
        </w:rPr>
        <w:t>“</w:t>
      </w:r>
      <w:r w:rsidRPr="00847087">
        <w:rPr>
          <w:rFonts w:ascii="Arial" w:hAnsi="Arial" w:cs="Arial"/>
          <w:b/>
          <w:i/>
        </w:rPr>
        <w:t>AUTORIDADES. FUNDAMENTACIÓN DE SUS ACTOS.-</w:t>
      </w:r>
      <w:r w:rsidRPr="00847087">
        <w:rPr>
          <w:rFonts w:ascii="Arial" w:hAnsi="Arial" w:cs="Arial"/>
          <w:i/>
        </w:rPr>
        <w:t xml:space="preserve"> Cuando el artículo 16 dieciséis de nuestra Ley Suprema previene que nadie puede ser molestado en su persona, en virtud de mandamiento escrito de la autoridad competente que funde y motive la causal legal de su procedimiento, está exigiendo a las autoridades no simplemente que se apeguen, según criterio  escondido en la conciencia de ellas, a una Ley, sin que se conozcan de que Ley se trata y los preceptos de ella, que sirvan de apoyo al mandamiento relativo de las propias autoridades, pues esto ni remotamente constituirá garantía para el particular. Por lo contrario, lo que dicho artículo les está exigiendo es que citen la Ley y los preceptos de ella  que se apoyen, ya que se tratan de que justifiquen legalmente sus proveídos, haciendo ver que no son arbitrarios. Formas de justificación tanto más necesarias, cuando que de nuestro régimen constitucional las autoridades no tienen más facultades que las que expresamente les atribuye la Ley.” Jurisprudencia y Tesis sobresalientes 1974-1975, Actualización IV Administrativa, Mayo Ediciones, Pág. 519. </w:t>
      </w:r>
    </w:p>
    <w:p w:rsidR="00882B73" w:rsidRPr="00847087" w:rsidRDefault="00882B73" w:rsidP="00882B73">
      <w:pPr>
        <w:jc w:val="both"/>
        <w:rPr>
          <w:rFonts w:ascii="Arial" w:hAnsi="Arial" w:cs="Arial"/>
        </w:rPr>
      </w:pPr>
      <w:r w:rsidRPr="00847087">
        <w:rPr>
          <w:rFonts w:ascii="Arial" w:hAnsi="Arial" w:cs="Arial"/>
        </w:rPr>
        <w:t>Una vez satisfecha la pretensión de nulidad, se procede al estudio de las demás pretensiones de nulidad, se procede al estudio de las demás pretensiones:</w:t>
      </w:r>
    </w:p>
    <w:p w:rsidR="00882B73" w:rsidRPr="00847087" w:rsidRDefault="00882B73" w:rsidP="00882B73">
      <w:pPr>
        <w:pStyle w:val="Prrafodelista"/>
        <w:numPr>
          <w:ilvl w:val="0"/>
          <w:numId w:val="1"/>
        </w:numPr>
        <w:jc w:val="both"/>
        <w:rPr>
          <w:rFonts w:ascii="Arial" w:hAnsi="Arial" w:cs="Arial"/>
        </w:rPr>
      </w:pPr>
      <w:r w:rsidRPr="00847087">
        <w:rPr>
          <w:rFonts w:ascii="Arial" w:hAnsi="Arial" w:cs="Arial"/>
        </w:rPr>
        <w:t>Devolución de la cantidad pagada indebidamente. En su demanda, el actor solicita que le sea devuelta la cantidad pagada indebidamente, junto con los  intereses que se hubieran generado.</w:t>
      </w:r>
    </w:p>
    <w:p w:rsidR="00882B73" w:rsidRDefault="00882B73" w:rsidP="00882B73">
      <w:pPr>
        <w:jc w:val="both"/>
        <w:rPr>
          <w:rFonts w:ascii="Arial" w:hAnsi="Arial" w:cs="Arial"/>
        </w:rPr>
      </w:pPr>
      <w:r w:rsidRPr="00847087">
        <w:rPr>
          <w:rFonts w:ascii="Arial" w:hAnsi="Arial" w:cs="Arial"/>
        </w:rPr>
        <w:t>Al respecto de conformidad con el artículo 300, fracción V, del Código que regula esta materia, se reconoce el  derecho de la parte actora a obtener el reintegro de la cantidad pagada indebidamente, con base en las siguientes consideraciones:</w:t>
      </w:r>
    </w:p>
    <w:p w:rsidR="00882B73" w:rsidRPr="00847087" w:rsidRDefault="00882B73" w:rsidP="00882B73">
      <w:pPr>
        <w:jc w:val="both"/>
        <w:rPr>
          <w:rFonts w:ascii="Arial" w:hAnsi="Arial" w:cs="Arial"/>
        </w:rPr>
      </w:pPr>
      <w:r w:rsidRPr="00847087">
        <w:rPr>
          <w:rFonts w:ascii="Arial" w:hAnsi="Arial" w:cs="Arial"/>
        </w:rPr>
        <w:t>De conformidad con el artículo 143 del Código de la materia, los actos decretados nulos en este proceso no se presumen legítimos ni ejecutables; y, en consecuencia, procede restituir a la parte actora el derecho subjetivo que le fue vulnerado, previa verificación por parte de este Juzgado.</w:t>
      </w:r>
    </w:p>
    <w:p w:rsidR="00882B73" w:rsidRPr="00847087" w:rsidRDefault="00882B73" w:rsidP="00882B73">
      <w:pPr>
        <w:jc w:val="both"/>
        <w:rPr>
          <w:rFonts w:ascii="Arial" w:hAnsi="Arial" w:cs="Arial"/>
        </w:rPr>
      </w:pPr>
      <w:r w:rsidRPr="00847087">
        <w:rPr>
          <w:rFonts w:ascii="Arial" w:hAnsi="Arial" w:cs="Arial"/>
        </w:rPr>
        <w:lastRenderedPageBreak/>
        <w:t xml:space="preserve">Para acreditar el pago de la multa impuesta con motivo de la infracción combatida, la parte actora exhibe en su demanda la documental consistente en original de recibo oficial de pago número 51143 –AE, de fecha 17 diecisiete  de diciembre  de 2024 dos mil veinticuatro. </w:t>
      </w:r>
    </w:p>
    <w:p w:rsidR="00882B73" w:rsidRPr="00847087" w:rsidRDefault="00882B73" w:rsidP="00882B73">
      <w:pPr>
        <w:jc w:val="both"/>
        <w:rPr>
          <w:rFonts w:ascii="Arial" w:hAnsi="Arial" w:cs="Arial"/>
        </w:rPr>
      </w:pPr>
      <w:r w:rsidRPr="00847087">
        <w:rPr>
          <w:rFonts w:ascii="Arial" w:hAnsi="Arial" w:cs="Arial"/>
        </w:rPr>
        <w:t>Así de conformidad con lo establecido en lo dispuesto en los artículos 119, 124, 130, 131 y 307K  del Código de Procedimiento y Justicia Administrativa que impera en este Juzgado, dicho comprobante de pago genera convicción en quien resuelve respecto de su existencia y contenido, así como del hecho de que fue el actor quien realizo el pago del mismo, dado que en el mismo obra indicado el número de folio de infracción con el que se vincula, la fecha de emisión del mismo, el concepto que motiva su expedición, así como el monto cuyo pago ampara dicho documento.</w:t>
      </w:r>
    </w:p>
    <w:p w:rsidR="00882B73" w:rsidRPr="00847087" w:rsidRDefault="00882B73" w:rsidP="00882B73">
      <w:pPr>
        <w:jc w:val="both"/>
        <w:rPr>
          <w:rFonts w:ascii="Arial" w:hAnsi="Arial" w:cs="Arial"/>
        </w:rPr>
      </w:pPr>
      <w:r w:rsidRPr="00847087">
        <w:rPr>
          <w:rFonts w:ascii="Arial" w:hAnsi="Arial" w:cs="Arial"/>
        </w:rPr>
        <w:t>Luego, una vez demostrado que la parte realizó el pago de la multa. Así como la ausencia de legalidad en la obligación tributaria que lo originó, se configura el pago de lo indebido, en términos de lo previsto por el ordinal 52, tercer párrafo de la Ley de Hacienda para los Municipios del Estado.</w:t>
      </w:r>
    </w:p>
    <w:p w:rsidR="00882B73" w:rsidRPr="00847087" w:rsidRDefault="00882B73" w:rsidP="00882B73">
      <w:pPr>
        <w:jc w:val="both"/>
        <w:rPr>
          <w:rFonts w:ascii="Arial" w:hAnsi="Arial" w:cs="Arial"/>
        </w:rPr>
      </w:pPr>
      <w:r w:rsidRPr="00847087">
        <w:rPr>
          <w:rFonts w:ascii="Arial" w:hAnsi="Arial" w:cs="Arial"/>
        </w:rPr>
        <w:t xml:space="preserve">En este sentido, la devolución de pago de lo indebido constituye un derecho del gobernado a través del cual se reincorporan a su patrimonio las cantidades que indebidamente pagó al fisco, por lo que no es ilícito que el fisco retenga una cantidad que le fue pagada sin existir una obligación para ello; de ahí que, lo indebido del pago se actualice al haberse decretado la nulidad de los actos impugnado que obligaron o conminaron el pago al actor. </w:t>
      </w:r>
    </w:p>
    <w:p w:rsidR="00882B73" w:rsidRPr="00847087" w:rsidRDefault="00882B73" w:rsidP="00882B73">
      <w:pPr>
        <w:jc w:val="both"/>
        <w:rPr>
          <w:rFonts w:ascii="Arial" w:hAnsi="Arial" w:cs="Arial"/>
        </w:rPr>
      </w:pPr>
      <w:r w:rsidRPr="00847087">
        <w:rPr>
          <w:rFonts w:ascii="Arial" w:hAnsi="Arial" w:cs="Arial"/>
        </w:rPr>
        <w:t xml:space="preserve">El artículo 45 de la Ley de Hacienda para los Municipios del Estado de Guanajuato, establece que </w:t>
      </w:r>
      <w:r w:rsidRPr="00847087">
        <w:rPr>
          <w:rFonts w:ascii="Arial" w:hAnsi="Arial" w:cs="Arial"/>
          <w:b/>
        </w:rPr>
        <w:t>las cantidades a devolver por la autoridad hacendaria municipal, se actualizarán por el transcurso del tiempo y con motivo de los cambios de precios en el país, aplicando el factor de actualización a las cantidades que se deban actualizar</w:t>
      </w:r>
      <w:r w:rsidRPr="00847087">
        <w:rPr>
          <w:rFonts w:ascii="Arial" w:hAnsi="Arial" w:cs="Arial"/>
        </w:rPr>
        <w:t>, en ese sentido, se declara que la actualización es un concepto que opera de forma adminiculada o subyacente a toda devolución, pues el valor del dinero está sujeto a factores externos que lo condicionan invariablemente, como la inflación o la depreciación monetaria.</w:t>
      </w:r>
    </w:p>
    <w:p w:rsidR="00882B73" w:rsidRPr="00847087" w:rsidRDefault="00882B73" w:rsidP="00882B73">
      <w:pPr>
        <w:jc w:val="both"/>
        <w:rPr>
          <w:rFonts w:ascii="Arial" w:hAnsi="Arial" w:cs="Arial"/>
        </w:rPr>
      </w:pPr>
      <w:r w:rsidRPr="00847087">
        <w:rPr>
          <w:rFonts w:ascii="Arial" w:hAnsi="Arial" w:cs="Arial"/>
        </w:rPr>
        <w:t xml:space="preserve">Por lo tanto, la devolución cuyo momento asciende a la cantidad de $977.00 (Novecientos setenta y siete  pesos 00/100 m.n.), a cargo de la autoridad hacendaria municipal, deberá actualizarse por el transcurso del tiempo y con motivo de los cambios de preciso en el país, considerándose al efecto el Índice Nacional de Precios al Consumidor (INCP), de acuerdo al cálculo establecido en el ordinal 45 de la citada ley hacendaria, desde el mes en que se realizó el pago de lo indebido hasta aquel en que la devolución esté a disposición del contribuyente. </w:t>
      </w:r>
    </w:p>
    <w:p w:rsidR="00882B73" w:rsidRPr="00847087" w:rsidRDefault="00882B73" w:rsidP="00882B73">
      <w:pPr>
        <w:jc w:val="both"/>
        <w:rPr>
          <w:rFonts w:ascii="Arial" w:hAnsi="Arial" w:cs="Arial"/>
        </w:rPr>
      </w:pPr>
      <w:r w:rsidRPr="00847087">
        <w:rPr>
          <w:rFonts w:ascii="Arial" w:hAnsi="Arial" w:cs="Arial"/>
        </w:rPr>
        <w:t xml:space="preserve">El justiciable, también  solicitó el pago de intereses, ahora bien, la Ley de Hacienda para los Municipios del Estado de Guanajuato, en su artículo 53, párrafo segundo, establece el nacimiento del derecho al pago de intereses por la indebida determinación y cobro de un crédito fiscal, en los siguientes términos: </w:t>
      </w:r>
    </w:p>
    <w:p w:rsidR="00882B73" w:rsidRPr="00847087" w:rsidRDefault="00882B73" w:rsidP="00882B73">
      <w:pPr>
        <w:jc w:val="both"/>
        <w:rPr>
          <w:rFonts w:ascii="Arial" w:hAnsi="Arial" w:cs="Arial"/>
        </w:rPr>
      </w:pPr>
      <w:r w:rsidRPr="00847087">
        <w:rPr>
          <w:rFonts w:ascii="Arial" w:hAnsi="Arial" w:cs="Arial"/>
        </w:rPr>
        <w:t xml:space="preserve">Artículo 53 (...).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w:t>
      </w:r>
      <w:r>
        <w:rPr>
          <w:rFonts w:ascii="Arial" w:hAnsi="Arial" w:cs="Arial"/>
        </w:rPr>
        <w:t xml:space="preserve">la </w:t>
      </w:r>
      <w:r w:rsidRPr="00847087">
        <w:rPr>
          <w:rFonts w:ascii="Arial" w:hAnsi="Arial" w:cs="Arial"/>
        </w:rPr>
        <w:t xml:space="preserve">tasa que señale la Ley Anual de Ingresos para los recargos, sobre las cantidades pagadas indebidamente y a partir de que se efectuó el pago. </w:t>
      </w:r>
    </w:p>
    <w:p w:rsidR="00882B73" w:rsidRPr="00847087" w:rsidRDefault="00882B73" w:rsidP="00882B73">
      <w:pPr>
        <w:jc w:val="both"/>
        <w:rPr>
          <w:rFonts w:ascii="Arial" w:hAnsi="Arial" w:cs="Arial"/>
        </w:rPr>
      </w:pPr>
      <w:r w:rsidRPr="00847087">
        <w:rPr>
          <w:rFonts w:ascii="Arial" w:hAnsi="Arial" w:cs="Arial"/>
        </w:rPr>
        <w:t>Del análisis a la porción normativa transcrita se advierte que la procedencia del pago de intereses en el supuesto mencionado, requiere la concurrencia de los siguientes elementos:</w:t>
      </w:r>
    </w:p>
    <w:p w:rsidR="00882B73" w:rsidRPr="00847087" w:rsidRDefault="00882B73" w:rsidP="00882B73">
      <w:pPr>
        <w:pStyle w:val="Prrafodelista"/>
        <w:numPr>
          <w:ilvl w:val="0"/>
          <w:numId w:val="2"/>
        </w:numPr>
        <w:jc w:val="both"/>
        <w:rPr>
          <w:rFonts w:ascii="Arial" w:hAnsi="Arial" w:cs="Arial"/>
        </w:rPr>
      </w:pPr>
      <w:r w:rsidRPr="00847087">
        <w:rPr>
          <w:rFonts w:ascii="Arial" w:hAnsi="Arial" w:cs="Arial"/>
        </w:rPr>
        <w:t>El establecimiento de un crédito fiscal por la autoridad en contra de un contribuyente.</w:t>
      </w:r>
    </w:p>
    <w:p w:rsidR="00882B73" w:rsidRPr="00847087" w:rsidRDefault="00882B73" w:rsidP="00882B73">
      <w:pPr>
        <w:pStyle w:val="Prrafodelista"/>
        <w:numPr>
          <w:ilvl w:val="0"/>
          <w:numId w:val="2"/>
        </w:numPr>
        <w:jc w:val="both"/>
        <w:rPr>
          <w:rFonts w:ascii="Arial" w:hAnsi="Arial" w:cs="Arial"/>
        </w:rPr>
      </w:pPr>
      <w:r w:rsidRPr="00847087">
        <w:rPr>
          <w:rFonts w:ascii="Arial" w:hAnsi="Arial" w:cs="Arial"/>
        </w:rPr>
        <w:t>La realización del pago de ese crédito fiscal por ese particular.</w:t>
      </w:r>
    </w:p>
    <w:p w:rsidR="00882B73" w:rsidRPr="00847087" w:rsidRDefault="00882B73" w:rsidP="00882B73">
      <w:pPr>
        <w:pStyle w:val="Prrafodelista"/>
        <w:numPr>
          <w:ilvl w:val="0"/>
          <w:numId w:val="2"/>
        </w:numPr>
        <w:jc w:val="both"/>
        <w:rPr>
          <w:rFonts w:ascii="Arial" w:hAnsi="Arial" w:cs="Arial"/>
        </w:rPr>
      </w:pPr>
      <w:r w:rsidRPr="00847087">
        <w:rPr>
          <w:rFonts w:ascii="Arial" w:hAnsi="Arial" w:cs="Arial"/>
        </w:rPr>
        <w:lastRenderedPageBreak/>
        <w:t>La inconformidad del contribuyente con el crédito fiscal pagado, manifiesta a través del ejercicio de algún medio de defensa legal.</w:t>
      </w:r>
    </w:p>
    <w:p w:rsidR="00882B73" w:rsidRPr="00847087" w:rsidRDefault="00882B73" w:rsidP="00882B73">
      <w:pPr>
        <w:pStyle w:val="Prrafodelista"/>
        <w:numPr>
          <w:ilvl w:val="0"/>
          <w:numId w:val="2"/>
        </w:numPr>
        <w:jc w:val="both"/>
        <w:rPr>
          <w:rFonts w:ascii="Arial" w:hAnsi="Arial" w:cs="Arial"/>
        </w:rPr>
      </w:pPr>
      <w:r w:rsidRPr="00847087">
        <w:rPr>
          <w:rFonts w:ascii="Arial" w:hAnsi="Arial" w:cs="Arial"/>
        </w:rPr>
        <w:t>La resolución de la impugnación a favor del particular inconforme, declarando la nulidad del crédito fiscal.</w:t>
      </w:r>
    </w:p>
    <w:p w:rsidR="00882B73" w:rsidRPr="00847087" w:rsidRDefault="00882B73" w:rsidP="00882B73">
      <w:pPr>
        <w:jc w:val="both"/>
        <w:rPr>
          <w:rFonts w:ascii="Arial" w:hAnsi="Arial" w:cs="Arial"/>
        </w:rPr>
      </w:pPr>
      <w:r w:rsidRPr="00847087">
        <w:rPr>
          <w:rFonts w:ascii="Arial" w:hAnsi="Arial" w:cs="Arial"/>
        </w:rPr>
        <w:t>Con base a lo anterior, se colige que en el caso sí procede el pago de intereses ya que concurren los elementos apuntados, a saber: 1) Por la comisión de la falta administrativa asentada en la boleta de infracción,  folio número 194594,  de fecha 7 siete   de diciembre de 2024 dos mil veinticuatro, se impuso al actor una sanción económica; 2) Este realizó el pago de esa multa el día, de fecha 17 diecisiete de diciembre  de 2024 dos mil veinticuatro, tal como se desprende del recibo de pago No. 51143 -AE, y  3) En contra de la boleta de infracción se promovió el demanda de juicio de nulidad.</w:t>
      </w:r>
    </w:p>
    <w:p w:rsidR="00882B73" w:rsidRPr="00847087" w:rsidRDefault="00882B73" w:rsidP="00882B73">
      <w:pPr>
        <w:jc w:val="both"/>
        <w:rPr>
          <w:rFonts w:ascii="Arial" w:hAnsi="Arial" w:cs="Arial"/>
        </w:rPr>
      </w:pPr>
      <w:r w:rsidRPr="00847087">
        <w:rPr>
          <w:rFonts w:ascii="Arial" w:hAnsi="Arial" w:cs="Arial"/>
        </w:rPr>
        <w:t xml:space="preserve">Luego entonces, este juzgador estima que el pago de intereses debe formar   parte de la sentencia porque al declararse la nulidad total de la  boleta de infracción,  folio número 194594,  de fecha 7 siete  de diciembre de 2024 dos mil veinticuatro, derivado de la cual se le impuso la multa, entonces el pago efectuado por el hoy recurrente se considera como indebido y por ende debe ser devuelto con sus respectivos intereses conforme a la tasa que señale la ley anual de ingresos para los recargos, sobre la cantidad pagada indebidamente y a partir de que efectuó el pago. Ahora bien, el artículo 33, párrafo primero y segundo, de la Ley de Ingresos de San Luis de la Paz, para el Ejercicio Fiscal, establece: </w:t>
      </w:r>
    </w:p>
    <w:p w:rsidR="00882B73" w:rsidRPr="00847087" w:rsidRDefault="00882B73" w:rsidP="00882B73">
      <w:pPr>
        <w:jc w:val="both"/>
        <w:rPr>
          <w:rFonts w:ascii="Arial" w:hAnsi="Arial" w:cs="Arial"/>
        </w:rPr>
      </w:pPr>
      <w:r w:rsidRPr="00847087">
        <w:rPr>
          <w:rFonts w:ascii="Arial" w:hAnsi="Arial" w:cs="Arial"/>
        </w:rPr>
        <w:t>Artículo 33. Cuando no se pague un crédito fiscal en la fecha o dentro del plazo señalado en las disposiciones respectivas, se cobrarán recargos a la tasa del 3% mensual.</w:t>
      </w:r>
    </w:p>
    <w:p w:rsidR="00882B73" w:rsidRPr="00847087" w:rsidRDefault="00882B73" w:rsidP="00882B73">
      <w:pPr>
        <w:jc w:val="both"/>
        <w:rPr>
          <w:rFonts w:ascii="Arial" w:hAnsi="Arial" w:cs="Arial"/>
        </w:rPr>
      </w:pPr>
      <w:r w:rsidRPr="00847087">
        <w:rPr>
          <w:rFonts w:ascii="Arial" w:hAnsi="Arial" w:cs="Arial"/>
        </w:rPr>
        <w:t xml:space="preserve">Los recargos se causaran por cada mes o fracción que transcurra a partir de la fecha de la exigibilidad,  hasta que se efectué el pago, hasta por 5 años y se calculará sobre el total del crédito fiscal, excluyendo los propios recargos, la indemnización a que refiere el artículo 49 de la Ley de Hacienda para los Municipios del Estado de Guanajuato, los gastos de ejecución y las multas por infracciones a las leyes fiscales. </w:t>
      </w:r>
    </w:p>
    <w:p w:rsidR="00882B73" w:rsidRPr="00847087" w:rsidRDefault="00882B73" w:rsidP="00882B73">
      <w:pPr>
        <w:jc w:val="both"/>
        <w:rPr>
          <w:rFonts w:ascii="Arial" w:hAnsi="Arial" w:cs="Arial"/>
        </w:rPr>
      </w:pPr>
      <w:r w:rsidRPr="00847087">
        <w:rPr>
          <w:rFonts w:ascii="Arial" w:hAnsi="Arial" w:cs="Arial"/>
        </w:rPr>
        <w:t>Cuando se conceda prórroga o autorización para pagar en parcialidades los créditos fiscales, se causarán recargos sobre el saldo insoluto a la tasa del 2% mensual.</w:t>
      </w:r>
    </w:p>
    <w:p w:rsidR="00882B73" w:rsidRPr="00847087" w:rsidRDefault="00882B73" w:rsidP="00882B73">
      <w:pPr>
        <w:jc w:val="both"/>
        <w:rPr>
          <w:rFonts w:ascii="Arial" w:hAnsi="Arial" w:cs="Arial"/>
        </w:rPr>
      </w:pPr>
      <w:r w:rsidRPr="00847087">
        <w:rPr>
          <w:rFonts w:ascii="Arial" w:hAnsi="Arial" w:cs="Arial"/>
        </w:rPr>
        <w:t xml:space="preserve">Por lo tanto, el pago de los intereses se hará conforme a la tasa del 3% tres por ciento mensual sobre la cantidad enterada, mismos que deberán pagarse desde la fecha en que se realizó el pago y se cubrirá por cada mes o fracción que transcurra, desde esa fecha hasta aquella en que se realice el pago o devolución correspondiente. </w:t>
      </w:r>
    </w:p>
    <w:p w:rsidR="00882B73" w:rsidRPr="00882B73" w:rsidRDefault="00882B73" w:rsidP="00882B73">
      <w:pPr>
        <w:jc w:val="both"/>
        <w:rPr>
          <w:rFonts w:ascii="Arial" w:hAnsi="Arial" w:cs="Arial"/>
        </w:rPr>
      </w:pPr>
      <w:r w:rsidRPr="00847087">
        <w:rPr>
          <w:rFonts w:ascii="Arial" w:hAnsi="Arial" w:cs="Arial"/>
        </w:rPr>
        <w:t>Sirve de apoyo a lo anterior la tesis aislada XVI. 1º. A.T.13 A (10</w:t>
      </w:r>
      <w:proofErr w:type="gramStart"/>
      <w:r w:rsidRPr="00847087">
        <w:rPr>
          <w:rFonts w:ascii="Arial" w:hAnsi="Arial" w:cs="Arial"/>
        </w:rPr>
        <w:t>ª .</w:t>
      </w:r>
      <w:proofErr w:type="gramEnd"/>
      <w:r w:rsidRPr="00847087">
        <w:rPr>
          <w:rFonts w:ascii="Arial" w:hAnsi="Arial" w:cs="Arial"/>
        </w:rPr>
        <w:t>) sostenida por el Primer Tribunal Colegiado en materias Administrativa y de Trabajo del Décimo Sexto Circuito, que señala:</w:t>
      </w:r>
    </w:p>
    <w:p w:rsidR="00882B73" w:rsidRPr="00F92E04" w:rsidRDefault="00882B73" w:rsidP="00882B73">
      <w:pPr>
        <w:jc w:val="both"/>
        <w:rPr>
          <w:rFonts w:ascii="Arial" w:hAnsi="Arial" w:cs="Arial"/>
          <w:i/>
        </w:rPr>
      </w:pPr>
      <w:r w:rsidRPr="00847087">
        <w:rPr>
          <w:rFonts w:ascii="Arial" w:hAnsi="Arial" w:cs="Arial"/>
          <w:i/>
        </w:rPr>
        <w:t xml:space="preserve">DEVOLUCIÓN DEL PAGO DE LO INDEBIDO. LOS INTERESES DERIVADOS DE LA DECLARATORIA DE NULIDAD DE LA NEGATIVA DE LA AUTORIDAD FISCAL A EFECTUARLA DEBEN CALCULARSE CONFORME A LA TASA QUE SEÑALE LA LEY ANUAL DE INGRESOS PARA LOS RECARGOS, A PARTIR DE QUE SE REALIZÓ  EL PAGO (LEGISLACIÓN DEL ESTADO DE GUANAJUATO). El artículo 53 de la Ley de Hacienda para los Municipios del Estado de Guanajuato distingue dos supuestos en los que procede el pago de intereses con motivo de la devolución de pagos indebidos, a saber: a) Cuando previa solicitud de devolución, ésta no se realice dentro del plazo de dos meses, en cuyo caso serán calculados sobre la cantidad que deba reintegrarse desde que venció ese plazo hasta que se restituya el numerario (primer párrafo), y b) Cuando existiendo pago de un crédito fiscal el contribuyente interponga medio de defensa y obtenga resolución firme favorable total o parcialmente, supuesto en el cual los intereses serán calculados a partir de que se efectuó el pago indebido (segundo párrafo). Así, cuando un contribuyente acude al juicio de nulidad ante la negativa de la autoridad fiscal a devolverle las cantidades enteradas indebidamente y obtiene sentencia favorable que declara la nulidad del </w:t>
      </w:r>
      <w:r w:rsidRPr="00847087">
        <w:rPr>
          <w:rFonts w:ascii="Arial" w:hAnsi="Arial" w:cs="Arial"/>
          <w:i/>
        </w:rPr>
        <w:lastRenderedPageBreak/>
        <w:t>acto impugnado y reconoce el derecho relativo, el pago de intereses procede en términos de la segunda hipótesis mencionada, esto es, conforme a la tasa que señale la ley anual de ingresos para los recargos, a partir de que se efectuó  el pago.</w:t>
      </w:r>
    </w:p>
    <w:p w:rsidR="00882B73" w:rsidRPr="00847087" w:rsidRDefault="00882B73" w:rsidP="00882B73">
      <w:pPr>
        <w:jc w:val="both"/>
        <w:rPr>
          <w:rFonts w:ascii="Arial" w:hAnsi="Arial" w:cs="Arial"/>
        </w:rPr>
      </w:pPr>
      <w:r w:rsidRPr="00847087">
        <w:rPr>
          <w:rFonts w:ascii="Arial" w:hAnsi="Arial" w:cs="Arial"/>
          <w:b/>
        </w:rPr>
        <w:t>SEXTO.-</w:t>
      </w:r>
      <w:r w:rsidRPr="00847087">
        <w:rPr>
          <w:rFonts w:ascii="Arial" w:hAnsi="Arial" w:cs="Arial"/>
        </w:rPr>
        <w:t xml:space="preserve"> Con base en todo lo expuesto, quien juzga decreta la </w:t>
      </w:r>
      <w:r w:rsidRPr="00847087">
        <w:rPr>
          <w:rFonts w:ascii="Arial" w:hAnsi="Arial" w:cs="Arial"/>
          <w:b/>
        </w:rPr>
        <w:t>ILEGALIDAD Y NULIDAD TOTAL DE LOS ACTOS ADMINISTRATIVOS IMPUGNADOS</w:t>
      </w:r>
      <w:r w:rsidRPr="00847087">
        <w:rPr>
          <w:rFonts w:ascii="Arial" w:hAnsi="Arial" w:cs="Arial"/>
        </w:rPr>
        <w:t>,  para el efecto de que la demandada, en el término de quince días,  después de que cause estado la presente resolución:</w:t>
      </w:r>
    </w:p>
    <w:p w:rsidR="00882B73" w:rsidRPr="00847087" w:rsidRDefault="00882B73" w:rsidP="00882B73">
      <w:pPr>
        <w:pStyle w:val="Prrafodelista"/>
        <w:numPr>
          <w:ilvl w:val="0"/>
          <w:numId w:val="5"/>
        </w:numPr>
        <w:jc w:val="both"/>
        <w:rPr>
          <w:rFonts w:ascii="Arial" w:hAnsi="Arial" w:cs="Arial"/>
        </w:rPr>
      </w:pPr>
      <w:r w:rsidRPr="00847087">
        <w:rPr>
          <w:rFonts w:ascii="Arial" w:hAnsi="Arial" w:cs="Arial"/>
        </w:rPr>
        <w:t>Deje  sin efectos la boleta de infracción,  boleta de infracción,  folio número 194594,  de fecha 7 siete  de diciembre de 2024 dos mil veinticuatro  y recibo de pago No. 51143 –AE, fecha 17 diecisiete de diciembre de 2024 dos mil veinticuatro.</w:t>
      </w:r>
    </w:p>
    <w:p w:rsidR="00882B73" w:rsidRPr="00847087" w:rsidRDefault="00882B73" w:rsidP="00882B73">
      <w:pPr>
        <w:pStyle w:val="Prrafodelista"/>
        <w:numPr>
          <w:ilvl w:val="0"/>
          <w:numId w:val="5"/>
        </w:numPr>
        <w:jc w:val="both"/>
        <w:rPr>
          <w:rFonts w:ascii="Arial" w:hAnsi="Arial" w:cs="Arial"/>
        </w:rPr>
      </w:pPr>
      <w:r w:rsidRPr="00847087">
        <w:rPr>
          <w:rFonts w:ascii="Arial" w:hAnsi="Arial" w:cs="Arial"/>
        </w:rPr>
        <w:t xml:space="preserve"> Y    como consecuencia de lo anterior, la  demandada,  deberá hacer los trámites necesarios para que se  haga al actor  la devolución  de  la cantidad de </w:t>
      </w:r>
      <w:r w:rsidRPr="00847087">
        <w:rPr>
          <w:rFonts w:ascii="Arial" w:hAnsi="Arial" w:cs="Arial"/>
          <w:b/>
        </w:rPr>
        <w:t>$977.00 (Novecientos setenta y siete pesos 00/100 M.N.)</w:t>
      </w:r>
      <w:r w:rsidRPr="00847087">
        <w:rPr>
          <w:rFonts w:ascii="Arial" w:hAnsi="Arial" w:cs="Arial"/>
        </w:rPr>
        <w:t>, cantidad que erogó el actor por concepto de pago de multa, más los intereses del 3% mensual sobre la cantidad pagada por el actor, mismos que   deberán ser pagados desde la fecha en que se realizó el pago y se cubrirán por cada mes o fracción que transcurra, desde esa fecha hasta aquella en que se realice el pago o devolución correspondiente.</w:t>
      </w:r>
    </w:p>
    <w:p w:rsidR="00882B73" w:rsidRPr="00847087" w:rsidRDefault="00882B73" w:rsidP="00882B73">
      <w:pPr>
        <w:pStyle w:val="Prrafodelista"/>
        <w:jc w:val="both"/>
        <w:rPr>
          <w:rFonts w:ascii="Arial" w:hAnsi="Arial" w:cs="Arial"/>
        </w:rPr>
      </w:pPr>
      <w:r w:rsidRPr="00847087">
        <w:rPr>
          <w:rFonts w:ascii="Arial" w:hAnsi="Arial" w:cs="Arial"/>
        </w:rPr>
        <w:t xml:space="preserve"> </w:t>
      </w:r>
    </w:p>
    <w:p w:rsidR="00882B73" w:rsidRPr="00847087" w:rsidRDefault="00882B73" w:rsidP="00882B73">
      <w:pPr>
        <w:pStyle w:val="Prrafodelista"/>
        <w:numPr>
          <w:ilvl w:val="0"/>
          <w:numId w:val="5"/>
        </w:numPr>
        <w:jc w:val="both"/>
        <w:rPr>
          <w:rFonts w:ascii="Arial" w:hAnsi="Arial" w:cs="Arial"/>
        </w:rPr>
      </w:pPr>
      <w:r w:rsidRPr="00847087">
        <w:rPr>
          <w:rFonts w:ascii="Arial" w:hAnsi="Arial" w:cs="Arial"/>
        </w:rPr>
        <w:t>Borrar  algún registro que se hubieres hecho por consecuencia del acto administrativo impugnado, (en la inteligencia de que hubiese existido alguna inscripción o registro).</w:t>
      </w:r>
    </w:p>
    <w:p w:rsidR="00882B73" w:rsidRPr="00847087" w:rsidRDefault="00882B73" w:rsidP="00882B73">
      <w:pPr>
        <w:jc w:val="both"/>
        <w:rPr>
          <w:rFonts w:ascii="Arial" w:hAnsi="Arial" w:cs="Arial"/>
        </w:rPr>
      </w:pPr>
      <w:r w:rsidRPr="00847087">
        <w:rPr>
          <w:rFonts w:ascii="Arial" w:hAnsi="Arial" w:cs="Arial"/>
        </w:rPr>
        <w:t>Debiendo  informar la recurrida,  a este  Honorable Órgano Jurisdiccional,  el cumplimiento de esta sentencia, lo anterior de conformidad con el artículo 300 fracciones  II y III,  302 fracciones II y IV del Código de Procedimiento y Justicia Administrativa para el Estado y los Municipios de Gua</w:t>
      </w:r>
      <w:r>
        <w:rPr>
          <w:rFonts w:ascii="Arial" w:hAnsi="Arial" w:cs="Arial"/>
        </w:rPr>
        <w:t>najuato.----------------------</w:t>
      </w:r>
      <w:r w:rsidRPr="00847087">
        <w:rPr>
          <w:rFonts w:ascii="Arial" w:hAnsi="Arial" w:cs="Arial"/>
        </w:rPr>
        <w:t>--------</w:t>
      </w:r>
    </w:p>
    <w:p w:rsidR="00882B73" w:rsidRPr="00882B73" w:rsidRDefault="00882B73" w:rsidP="00882B73">
      <w:pPr>
        <w:jc w:val="both"/>
        <w:rPr>
          <w:rFonts w:ascii="Arial" w:hAnsi="Arial" w:cs="Arial"/>
          <w:b/>
        </w:rPr>
      </w:pPr>
      <w:r w:rsidRPr="00847087">
        <w:rPr>
          <w:rFonts w:ascii="Arial" w:hAnsi="Arial" w:cs="Arial"/>
        </w:rPr>
        <w:t xml:space="preserve">Toda vez que,  se ha decretado la nulidad total de los actos   impugnados, lógico es que,  este Órgano de Justicia, le está reconociendo  el derecho que el actor le asiste, derecho que se traduce en  la anulación total  de la  boleta de infracción,  folio número 194594,  de fecha 7 siete de diciembre de 2024 dos mil veinticuatro, y recibo de pago No. 51143 –AE, fecha 17 diecisiete de diciembre  de 2024 dos mil veinticuatro y la devolución de la cantidad de </w:t>
      </w:r>
      <w:r w:rsidRPr="00847087">
        <w:rPr>
          <w:rFonts w:ascii="Arial" w:hAnsi="Arial" w:cs="Arial"/>
          <w:b/>
        </w:rPr>
        <w:t>$1,085.00  (Un mil ochenta y cinco  pesos 00/100 M.N.)</w:t>
      </w:r>
      <w:r w:rsidRPr="00847087">
        <w:rPr>
          <w:rFonts w:ascii="Arial" w:hAnsi="Arial" w:cs="Arial"/>
        </w:rPr>
        <w:t>,  se reconoce el pago de los  intereses  del 3% mensual sobre la cantidad pagada por el actor,  mismos que deberán pagarse desde la fecha en que se realizó el pago y se cubrirá por cada mes o fracción que transcurra,   borrar algún registro que se hubieres hecho por consecuencia del acto administrativo impugnado, (en la inteligencia de que hubiese existido alguna inscripción o registro).</w:t>
      </w:r>
    </w:p>
    <w:p w:rsidR="00882B73" w:rsidRPr="00847087" w:rsidRDefault="00882B73" w:rsidP="00882B73">
      <w:pPr>
        <w:jc w:val="both"/>
        <w:rPr>
          <w:rFonts w:ascii="Arial" w:hAnsi="Arial" w:cs="Arial"/>
        </w:rPr>
      </w:pPr>
      <w:r w:rsidRPr="00847087">
        <w:rPr>
          <w:rFonts w:ascii="Arial" w:hAnsi="Arial" w:cs="Arial"/>
        </w:rPr>
        <w:t>Lo  anterior de conformidad con lo señalado por el artículo 255  fracciones I, II y III del Código de Procedimiento y Justicia Administrativa vigente para nuestro Estado.-</w:t>
      </w:r>
      <w:r>
        <w:rPr>
          <w:rFonts w:ascii="Arial" w:hAnsi="Arial" w:cs="Arial"/>
        </w:rPr>
        <w:t>------</w:t>
      </w:r>
    </w:p>
    <w:p w:rsidR="00882B73" w:rsidRPr="00847087" w:rsidRDefault="00882B73" w:rsidP="00882B73">
      <w:pPr>
        <w:jc w:val="both"/>
        <w:rPr>
          <w:rFonts w:ascii="Arial" w:hAnsi="Arial" w:cs="Arial"/>
        </w:rPr>
      </w:pPr>
      <w:r w:rsidRPr="00847087">
        <w:rPr>
          <w:rFonts w:ascii="Arial" w:hAnsi="Arial" w:cs="Arial"/>
          <w:b/>
        </w:rPr>
        <w:t>SEPTIMO.-</w:t>
      </w:r>
      <w:r w:rsidRPr="00847087">
        <w:rPr>
          <w:rFonts w:ascii="Arial" w:hAnsi="Arial" w:cs="Arial"/>
        </w:rPr>
        <w:t xml:space="preserve"> Con la finalidad de no cometer violaciones procesales en perjuicio de las partes que intervinieron en este proceso, por disposición expresa del artículo 117  del Código aplicable a esta Materia, se procede el darle valor a las pruebas ofrecidas dentro de este proceso en el siguiente orden: </w:t>
      </w:r>
    </w:p>
    <w:p w:rsidR="00882B73" w:rsidRPr="00847087" w:rsidRDefault="00882B73" w:rsidP="00882B73">
      <w:pPr>
        <w:jc w:val="both"/>
        <w:rPr>
          <w:rFonts w:ascii="Arial" w:hAnsi="Arial" w:cs="Arial"/>
        </w:rPr>
      </w:pPr>
      <w:r w:rsidRPr="00847087">
        <w:rPr>
          <w:rFonts w:ascii="Arial" w:hAnsi="Arial" w:cs="Arial"/>
        </w:rPr>
        <w:t>El actor ofreció  las siguientes pruebas:</w:t>
      </w:r>
    </w:p>
    <w:p w:rsidR="00882B73" w:rsidRPr="00847087" w:rsidRDefault="00882B73" w:rsidP="00882B73">
      <w:pPr>
        <w:pStyle w:val="Prrafodelista"/>
        <w:numPr>
          <w:ilvl w:val="0"/>
          <w:numId w:val="3"/>
        </w:numPr>
        <w:jc w:val="both"/>
        <w:rPr>
          <w:rFonts w:ascii="Arial" w:hAnsi="Arial" w:cs="Arial"/>
        </w:rPr>
      </w:pPr>
      <w:r w:rsidRPr="00847087">
        <w:rPr>
          <w:rFonts w:ascii="Arial" w:hAnsi="Arial" w:cs="Arial"/>
        </w:rPr>
        <w:t>Recibo de pago folio número  51143 –AE, fecha 17 diecisiete de diciembre  de 2024 dos mil veinticuatro.</w:t>
      </w:r>
    </w:p>
    <w:p w:rsidR="00882B73" w:rsidRPr="00847087" w:rsidRDefault="00882B73" w:rsidP="00882B73">
      <w:pPr>
        <w:pStyle w:val="Prrafodelista"/>
        <w:numPr>
          <w:ilvl w:val="0"/>
          <w:numId w:val="3"/>
        </w:numPr>
        <w:jc w:val="both"/>
        <w:rPr>
          <w:rFonts w:ascii="Arial" w:hAnsi="Arial" w:cs="Arial"/>
        </w:rPr>
      </w:pPr>
      <w:r w:rsidRPr="00847087">
        <w:rPr>
          <w:rFonts w:ascii="Arial" w:hAnsi="Arial" w:cs="Arial"/>
        </w:rPr>
        <w:t xml:space="preserve">Copia simple de boleta de infracción de número de folio 194594, de fecha  7 siete de diciembre de 2024 dos mil veinticuatro. </w:t>
      </w:r>
    </w:p>
    <w:p w:rsidR="00882B73" w:rsidRPr="00F92E04" w:rsidRDefault="00882B73" w:rsidP="00882B73">
      <w:pPr>
        <w:jc w:val="both"/>
        <w:rPr>
          <w:rFonts w:ascii="Arial" w:hAnsi="Arial" w:cs="Arial"/>
        </w:rPr>
      </w:pPr>
      <w:r w:rsidRPr="00847087">
        <w:rPr>
          <w:rFonts w:ascii="Arial" w:hAnsi="Arial" w:cs="Arial"/>
        </w:rPr>
        <w:t>Documental   que se le da valor probatorio para acreditar la existencia del acto administrativo que se combate dentro de este proceso, así como el interés jurídico del actor.</w:t>
      </w:r>
    </w:p>
    <w:p w:rsidR="00882B73" w:rsidRPr="00847087" w:rsidRDefault="00882B73" w:rsidP="00882B73">
      <w:pPr>
        <w:jc w:val="both"/>
        <w:rPr>
          <w:rFonts w:ascii="Arial" w:hAnsi="Arial" w:cs="Arial"/>
        </w:rPr>
      </w:pPr>
      <w:r w:rsidRPr="00847087">
        <w:rPr>
          <w:rFonts w:ascii="Arial" w:hAnsi="Arial" w:cs="Arial"/>
        </w:rPr>
        <w:lastRenderedPageBreak/>
        <w:t>La autoridad demanda ofrecieron   las siguientes pruebas:</w:t>
      </w:r>
    </w:p>
    <w:p w:rsidR="00882B73" w:rsidRPr="00847087" w:rsidRDefault="00882B73" w:rsidP="00882B73">
      <w:pPr>
        <w:pStyle w:val="Prrafodelista"/>
        <w:numPr>
          <w:ilvl w:val="0"/>
          <w:numId w:val="4"/>
        </w:numPr>
        <w:jc w:val="both"/>
        <w:rPr>
          <w:rFonts w:ascii="Arial" w:hAnsi="Arial" w:cs="Arial"/>
        </w:rPr>
      </w:pPr>
      <w:r w:rsidRPr="00847087">
        <w:rPr>
          <w:rFonts w:ascii="Arial" w:hAnsi="Arial" w:cs="Arial"/>
        </w:rPr>
        <w:t xml:space="preserve">Documental Pública consistente en copias certificadas de los nombramientos del cargo que ostentan dentro de la administración pública municipal de esta ciudad, documental que se la da valor probatorio para acreditar dicha  personalidad. </w:t>
      </w:r>
    </w:p>
    <w:p w:rsidR="00882B73" w:rsidRPr="00F92E04" w:rsidRDefault="00882B73" w:rsidP="00882B73">
      <w:pPr>
        <w:pStyle w:val="Prrafodelista"/>
        <w:numPr>
          <w:ilvl w:val="0"/>
          <w:numId w:val="4"/>
        </w:numPr>
        <w:jc w:val="both"/>
        <w:rPr>
          <w:rFonts w:ascii="Arial" w:hAnsi="Arial" w:cs="Arial"/>
        </w:rPr>
      </w:pPr>
      <w:r w:rsidRPr="00847087">
        <w:rPr>
          <w:rFonts w:ascii="Arial" w:hAnsi="Arial" w:cs="Arial"/>
        </w:rPr>
        <w:t>Copia certificada de boleta de infracción,  folio número 194594, de fecha  7 siete de diciembre de 2024 dos mil veinticuatro, y recibo de pago  folio número  51143 –AE, fecha 17 diecisiete de diciembre  de 2024 dos mil veinticuatro, documental que ya fue valorada dentro de este juicio.</w:t>
      </w:r>
    </w:p>
    <w:p w:rsidR="00882B73" w:rsidRPr="00847087" w:rsidRDefault="00882B73" w:rsidP="00882B73">
      <w:pPr>
        <w:jc w:val="both"/>
        <w:rPr>
          <w:rFonts w:ascii="Arial" w:hAnsi="Arial" w:cs="Arial"/>
        </w:rPr>
      </w:pPr>
      <w:r w:rsidRPr="00847087">
        <w:rPr>
          <w:rFonts w:ascii="Arial" w:hAnsi="Arial" w:cs="Arial"/>
        </w:rPr>
        <w:t>En mérito de lo expuesto y fundado, y con fundamento en los artículos 366 y 368 de la Ley para el Gobierno y Administración de los Municipios  para el Estado de Guanajuato  y el artículo 1 fracción II,   del Código de Procedimiento y Justicia Administrativa para nuestra Entidad Federativa, es de resolverse y se.--</w:t>
      </w:r>
      <w:r>
        <w:rPr>
          <w:rFonts w:ascii="Arial" w:hAnsi="Arial" w:cs="Arial"/>
        </w:rPr>
        <w:t>-----------------</w:t>
      </w:r>
    </w:p>
    <w:p w:rsidR="00882B73" w:rsidRPr="00847087" w:rsidRDefault="00882B73" w:rsidP="00882B73">
      <w:pPr>
        <w:jc w:val="center"/>
        <w:rPr>
          <w:rFonts w:ascii="Arial" w:hAnsi="Arial" w:cs="Arial"/>
          <w:b/>
        </w:rPr>
      </w:pPr>
      <w:r w:rsidRPr="00847087">
        <w:rPr>
          <w:rFonts w:ascii="Arial" w:hAnsi="Arial" w:cs="Arial"/>
          <w:b/>
        </w:rPr>
        <w:t>R E S U E L V E</w:t>
      </w:r>
    </w:p>
    <w:p w:rsidR="00882B73" w:rsidRPr="00847087" w:rsidRDefault="00882B73" w:rsidP="00882B73">
      <w:pPr>
        <w:jc w:val="both"/>
        <w:rPr>
          <w:rFonts w:ascii="Arial" w:hAnsi="Arial" w:cs="Arial"/>
        </w:rPr>
      </w:pPr>
      <w:r w:rsidRPr="00847087">
        <w:rPr>
          <w:rFonts w:ascii="Arial" w:hAnsi="Arial" w:cs="Arial"/>
          <w:b/>
        </w:rPr>
        <w:t>PRIMERO.-</w:t>
      </w:r>
      <w:r w:rsidRPr="00847087">
        <w:rPr>
          <w:rFonts w:ascii="Arial" w:hAnsi="Arial" w:cs="Arial"/>
        </w:rPr>
        <w:t xml:space="preserve"> Este Honorable Juzgado es competente para conocer y resolver el presente juicio de nulidad, de conformidad con el artículo 1  fracción II del vigente  Código de Procedimiento y Justicia Administrativa vigente en nuestra Entidad Federativa.----</w:t>
      </w:r>
      <w:r>
        <w:rPr>
          <w:rFonts w:ascii="Arial" w:hAnsi="Arial" w:cs="Arial"/>
        </w:rPr>
        <w:t>-------------------------------------------------------------------------------</w:t>
      </w:r>
      <w:r w:rsidRPr="00847087">
        <w:rPr>
          <w:rFonts w:ascii="Arial" w:hAnsi="Arial" w:cs="Arial"/>
        </w:rPr>
        <w:t>-------------</w:t>
      </w:r>
    </w:p>
    <w:p w:rsidR="00882B73" w:rsidRPr="00847087" w:rsidRDefault="00882B73" w:rsidP="00882B73">
      <w:pPr>
        <w:jc w:val="both"/>
        <w:rPr>
          <w:rFonts w:ascii="Arial" w:hAnsi="Arial" w:cs="Arial"/>
        </w:rPr>
      </w:pPr>
      <w:r w:rsidRPr="00847087">
        <w:rPr>
          <w:rFonts w:ascii="Arial" w:hAnsi="Arial" w:cs="Arial"/>
          <w:b/>
        </w:rPr>
        <w:t>SEGUNDO.-</w:t>
      </w:r>
      <w:r w:rsidRPr="00847087">
        <w:rPr>
          <w:rFonts w:ascii="Arial" w:hAnsi="Arial" w:cs="Arial"/>
        </w:rPr>
        <w:t xml:space="preserve"> </w:t>
      </w:r>
      <w:r w:rsidRPr="00847087">
        <w:rPr>
          <w:rFonts w:ascii="Arial" w:hAnsi="Arial" w:cs="Arial"/>
          <w:b/>
        </w:rPr>
        <w:t>NO SE SOBRESEE EL PRESENTE PROCESO</w:t>
      </w:r>
      <w:r w:rsidRPr="00847087">
        <w:rPr>
          <w:rFonts w:ascii="Arial" w:hAnsi="Arial" w:cs="Arial"/>
        </w:rPr>
        <w:t>, por las razones y fundamentos expuestos en el considerando tercero  de ésta</w:t>
      </w:r>
      <w:r>
        <w:rPr>
          <w:rFonts w:ascii="Arial" w:hAnsi="Arial" w:cs="Arial"/>
        </w:rPr>
        <w:t xml:space="preserve"> resolución.------------------</w:t>
      </w:r>
    </w:p>
    <w:p w:rsidR="00882B73" w:rsidRPr="00847087" w:rsidRDefault="00882B73" w:rsidP="00882B73">
      <w:pPr>
        <w:jc w:val="both"/>
        <w:rPr>
          <w:rFonts w:ascii="Arial" w:hAnsi="Arial" w:cs="Arial"/>
          <w:b/>
        </w:rPr>
      </w:pPr>
      <w:r w:rsidRPr="00847087">
        <w:rPr>
          <w:rFonts w:ascii="Arial" w:hAnsi="Arial" w:cs="Arial"/>
          <w:b/>
        </w:rPr>
        <w:t>TERCERO.- SE DECLARA LA NULIDAD TOTAL DEL ACTO IMPUGNADO</w:t>
      </w:r>
      <w:r w:rsidRPr="00847087">
        <w:rPr>
          <w:rFonts w:ascii="Arial" w:hAnsi="Arial" w:cs="Arial"/>
        </w:rPr>
        <w:t>, por lo asentado en el considerando Cuarto,  Quinto y Sexto  de esta resolución,  lo anterior con fundamento en el artículos  300 fracciones II y III y 302 fracciones II y IV del Código de Procedimiento y Justicia Administrativa vigente para el Estado y los Municipios de Guanajuato.-------------</w:t>
      </w:r>
      <w:r>
        <w:rPr>
          <w:rFonts w:ascii="Arial" w:hAnsi="Arial" w:cs="Arial"/>
        </w:rPr>
        <w:t>----------------------</w:t>
      </w:r>
      <w:r w:rsidRPr="00847087">
        <w:rPr>
          <w:rFonts w:ascii="Arial" w:hAnsi="Arial" w:cs="Arial"/>
        </w:rPr>
        <w:t>------------------------------------------</w:t>
      </w:r>
      <w:r w:rsidRPr="00847087">
        <w:rPr>
          <w:rFonts w:ascii="Arial" w:hAnsi="Arial" w:cs="Arial"/>
          <w:b/>
        </w:rPr>
        <w:t xml:space="preserve"> </w:t>
      </w:r>
    </w:p>
    <w:p w:rsidR="00882B73" w:rsidRPr="00847087" w:rsidRDefault="00882B73" w:rsidP="00882B73">
      <w:pPr>
        <w:jc w:val="both"/>
        <w:rPr>
          <w:rFonts w:ascii="Arial" w:hAnsi="Arial" w:cs="Arial"/>
        </w:rPr>
      </w:pPr>
      <w:bookmarkStart w:id="0" w:name="_GoBack"/>
      <w:bookmarkEnd w:id="0"/>
      <w:r w:rsidRPr="00847087">
        <w:rPr>
          <w:rFonts w:ascii="Arial" w:hAnsi="Arial" w:cs="Arial"/>
          <w:b/>
        </w:rPr>
        <w:t xml:space="preserve">CUARTO.- </w:t>
      </w:r>
      <w:r w:rsidRPr="00847087">
        <w:rPr>
          <w:rFonts w:ascii="Arial" w:hAnsi="Arial" w:cs="Arial"/>
        </w:rPr>
        <w:t>En su oportunidad procesal, archívese el presente expediente como asunto totalmente concluido y dese de baja en el libro de registro de este Honorable Juzgado.----------------</w:t>
      </w:r>
      <w:r>
        <w:rPr>
          <w:rFonts w:ascii="Arial" w:hAnsi="Arial" w:cs="Arial"/>
        </w:rPr>
        <w:t>--------------------------------------------------------------------</w:t>
      </w:r>
      <w:r w:rsidRPr="00847087">
        <w:rPr>
          <w:rFonts w:ascii="Arial" w:hAnsi="Arial" w:cs="Arial"/>
        </w:rPr>
        <w:t>--------------</w:t>
      </w:r>
    </w:p>
    <w:p w:rsidR="00882B73" w:rsidRDefault="00882B73" w:rsidP="00882B73">
      <w:pPr>
        <w:jc w:val="both"/>
        <w:rPr>
          <w:rFonts w:ascii="Arial" w:hAnsi="Arial" w:cs="Arial"/>
          <w:b/>
        </w:rPr>
      </w:pPr>
    </w:p>
    <w:p w:rsidR="00882B73" w:rsidRPr="00847087" w:rsidRDefault="00882B73" w:rsidP="00882B73">
      <w:pPr>
        <w:jc w:val="both"/>
        <w:rPr>
          <w:rFonts w:ascii="Arial" w:hAnsi="Arial" w:cs="Arial"/>
        </w:rPr>
      </w:pPr>
      <w:r w:rsidRPr="00847087">
        <w:rPr>
          <w:rFonts w:ascii="Arial" w:hAnsi="Arial" w:cs="Arial"/>
          <w:b/>
        </w:rPr>
        <w:t>NOTIFIQUESE.</w:t>
      </w:r>
      <w:r w:rsidRPr="00847087">
        <w:rPr>
          <w:rFonts w:ascii="Arial" w:hAnsi="Arial" w:cs="Arial"/>
        </w:rPr>
        <w:t>-----------------------------</w:t>
      </w:r>
      <w:r>
        <w:rPr>
          <w:rFonts w:ascii="Arial" w:hAnsi="Arial" w:cs="Arial"/>
        </w:rPr>
        <w:t>--------------------</w:t>
      </w:r>
      <w:r w:rsidRPr="00847087">
        <w:rPr>
          <w:rFonts w:ascii="Arial" w:hAnsi="Arial" w:cs="Arial"/>
        </w:rPr>
        <w:t>----------------------------------------</w:t>
      </w:r>
    </w:p>
    <w:p w:rsidR="00882B73" w:rsidRPr="00847087" w:rsidRDefault="00882B73" w:rsidP="00882B73">
      <w:pPr>
        <w:jc w:val="both"/>
        <w:rPr>
          <w:rFonts w:ascii="Arial" w:hAnsi="Arial" w:cs="Arial"/>
        </w:rPr>
      </w:pPr>
      <w:r w:rsidRPr="00847087">
        <w:rPr>
          <w:rFonts w:ascii="Arial" w:hAnsi="Arial" w:cs="Arial"/>
        </w:rPr>
        <w:t>Así lo acordó y firma el ciudadano Licenciado Apolonio Cabrera Huerta, Juez Administrativo Municipal, quien actúa legalmente asistido por Secretaria de Estudio y Cuenta, Licenciada Juana Yanneth Rivera Aguilar, que da fe.---------</w:t>
      </w:r>
      <w:r>
        <w:rPr>
          <w:rFonts w:ascii="Arial" w:hAnsi="Arial" w:cs="Arial"/>
        </w:rPr>
        <w:t>--------</w:t>
      </w:r>
      <w:r w:rsidRPr="00847087">
        <w:rPr>
          <w:rFonts w:ascii="Arial" w:hAnsi="Arial" w:cs="Arial"/>
        </w:rPr>
        <w:t xml:space="preserve">-------------- </w:t>
      </w:r>
    </w:p>
    <w:p w:rsidR="00882B73" w:rsidRPr="00847087" w:rsidRDefault="00882B73" w:rsidP="00882B73">
      <w:pPr>
        <w:jc w:val="both"/>
        <w:rPr>
          <w:rFonts w:ascii="Arial" w:hAnsi="Arial" w:cs="Arial"/>
        </w:rPr>
      </w:pPr>
    </w:p>
    <w:p w:rsidR="00882B73" w:rsidRPr="00847087" w:rsidRDefault="00882B73" w:rsidP="00882B73">
      <w:pPr>
        <w:rPr>
          <w:rFonts w:ascii="Arial" w:hAnsi="Arial" w:cs="Arial"/>
        </w:rPr>
      </w:pPr>
    </w:p>
    <w:p w:rsidR="00882B73" w:rsidRPr="00847087" w:rsidRDefault="00882B73" w:rsidP="00882B73">
      <w:pPr>
        <w:rPr>
          <w:rFonts w:ascii="Arial" w:hAnsi="Arial" w:cs="Arial"/>
        </w:rPr>
      </w:pPr>
    </w:p>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882B73" w:rsidRDefault="00882B73" w:rsidP="00882B73"/>
    <w:p w:rsidR="00A252CD" w:rsidRDefault="00A252CD"/>
    <w:sectPr w:rsidR="00A252CD" w:rsidSect="00882B73">
      <w:pgSz w:w="12240" w:h="20160" w:code="5"/>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50A14"/>
    <w:multiLevelType w:val="hybridMultilevel"/>
    <w:tmpl w:val="B35674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576573C"/>
    <w:multiLevelType w:val="hybridMultilevel"/>
    <w:tmpl w:val="9E2446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F74030B"/>
    <w:multiLevelType w:val="hybridMultilevel"/>
    <w:tmpl w:val="2F2614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EB30B0A"/>
    <w:multiLevelType w:val="hybridMultilevel"/>
    <w:tmpl w:val="DCFA1E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8495C5D"/>
    <w:multiLevelType w:val="hybridMultilevel"/>
    <w:tmpl w:val="00B2F3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B73"/>
    <w:rsid w:val="00882B73"/>
    <w:rsid w:val="00A25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D3F02-D313-4C4B-A2AC-9FE1C515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B73"/>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2B73"/>
    <w:pPr>
      <w:spacing w:after="200" w:line="276" w:lineRule="auto"/>
      <w:ind w:left="720"/>
      <w:contextualSpacing/>
    </w:pPr>
    <w:rPr>
      <w:rFonts w:ascii="Calibri" w:eastAsia="Calibri" w:hAnsi="Calibri" w:cs="Times New Roman"/>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8091</Words>
  <Characters>44506</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dc:creator>
  <cp:keywords/>
  <dc:description/>
  <cp:lastModifiedBy>Juzgado</cp:lastModifiedBy>
  <cp:revision>1</cp:revision>
  <dcterms:created xsi:type="dcterms:W3CDTF">2025-09-23T17:24:00Z</dcterms:created>
  <dcterms:modified xsi:type="dcterms:W3CDTF">2025-09-23T17:29:00Z</dcterms:modified>
</cp:coreProperties>
</file>